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F6" w:rsidRPr="00653C88" w:rsidRDefault="003B75F6" w:rsidP="003B75F6">
      <w:pPr>
        <w:spacing w:line="240" w:lineRule="exact"/>
        <w:ind w:left="315" w:hangingChars="150" w:hanging="315"/>
      </w:pPr>
      <w:r w:rsidRPr="00653C88">
        <w:t>1</w:t>
      </w:r>
      <w:r>
        <w:t>．</w:t>
      </w:r>
      <w:r w:rsidRPr="00653C88">
        <w:rPr>
          <w:rFonts w:hint="eastAsia"/>
        </w:rPr>
        <w:t>东汉末年出现“天子提挈，政在家门，豪雄角逐，分裂疆宇”的局面；东晋时期则是“主威不树，臣道专行，国典人殊，朝纲家异，编户之命，竭于豪门。”这表明</w:t>
      </w:r>
    </w:p>
    <w:p w:rsidR="003B75F6" w:rsidRDefault="003B75F6" w:rsidP="003B75F6">
      <w:pPr>
        <w:spacing w:line="240" w:lineRule="exact"/>
        <w:ind w:firstLineChars="150" w:firstLine="315"/>
        <w:rPr>
          <w:rFonts w:hint="eastAsia"/>
        </w:rPr>
      </w:pPr>
      <w:r w:rsidRPr="00653C88">
        <w:t>A</w:t>
      </w:r>
      <w:r>
        <w:t>．</w:t>
      </w:r>
      <w:r w:rsidRPr="00653C88">
        <w:rPr>
          <w:rFonts w:hint="eastAsia"/>
        </w:rPr>
        <w:t>察</w:t>
      </w:r>
      <w:proofErr w:type="gramStart"/>
      <w:r w:rsidRPr="00653C88">
        <w:rPr>
          <w:rFonts w:hint="eastAsia"/>
        </w:rPr>
        <w:t>举征辟制</w:t>
      </w:r>
      <w:proofErr w:type="gramEnd"/>
      <w:r w:rsidRPr="00653C88">
        <w:rPr>
          <w:rFonts w:hint="eastAsia"/>
        </w:rPr>
        <w:t>被破坏殆尽</w:t>
      </w:r>
      <w:r w:rsidRPr="00653C88">
        <w:t xml:space="preserve">  </w:t>
      </w:r>
      <w:r>
        <w:rPr>
          <w:rFonts w:hint="eastAsia"/>
        </w:rPr>
        <w:t xml:space="preserve">                </w:t>
      </w:r>
      <w:r w:rsidRPr="00653C88">
        <w:t>B</w:t>
      </w:r>
      <w:r>
        <w:t>．</w:t>
      </w:r>
      <w:r w:rsidRPr="00653C88">
        <w:rPr>
          <w:rFonts w:hint="eastAsia"/>
        </w:rPr>
        <w:t>士族豪强争相割据混战</w:t>
      </w:r>
    </w:p>
    <w:p w:rsidR="003B75F6" w:rsidRPr="00653C88" w:rsidRDefault="003B75F6" w:rsidP="003B75F6">
      <w:pPr>
        <w:spacing w:line="240" w:lineRule="exact"/>
        <w:ind w:firstLineChars="150" w:firstLine="315"/>
      </w:pPr>
      <w:r w:rsidRPr="00653C88">
        <w:t>C</w:t>
      </w:r>
      <w:r>
        <w:t>．</w:t>
      </w:r>
      <w:r w:rsidRPr="00653C88">
        <w:rPr>
          <w:rFonts w:hint="eastAsia"/>
        </w:rPr>
        <w:t>专制集权遭到严重削弱</w:t>
      </w:r>
      <w:r w:rsidRPr="00653C88">
        <w:t xml:space="preserve">  </w:t>
      </w:r>
      <w:r>
        <w:rPr>
          <w:rFonts w:hint="eastAsia"/>
        </w:rPr>
        <w:t xml:space="preserve">                </w:t>
      </w:r>
      <w:r w:rsidRPr="00653C88">
        <w:t>D</w:t>
      </w:r>
      <w:r>
        <w:t>．</w:t>
      </w:r>
      <w:r w:rsidRPr="00653C88">
        <w:rPr>
          <w:rFonts w:hint="eastAsia"/>
        </w:rPr>
        <w:t>南方政权更替频繁出现</w:t>
      </w:r>
    </w:p>
    <w:p w:rsidR="003B75F6" w:rsidRPr="00653C88" w:rsidRDefault="003B75F6" w:rsidP="003B75F6">
      <w:pPr>
        <w:spacing w:line="240" w:lineRule="exact"/>
        <w:ind w:left="315" w:hangingChars="150" w:hanging="315"/>
      </w:pPr>
      <w:r w:rsidRPr="00653C88">
        <w:t>2</w:t>
      </w:r>
      <w:r>
        <w:t>．</w:t>
      </w:r>
      <w:r w:rsidRPr="00653C88">
        <w:rPr>
          <w:rFonts w:hint="eastAsia"/>
        </w:rPr>
        <w:t>在北宋初期，造船场多在江西、湖南等地，所造船只多为“纲船”</w:t>
      </w:r>
      <w:r>
        <w:t>（</w:t>
      </w:r>
      <w:r w:rsidRPr="00653C88">
        <w:rPr>
          <w:rFonts w:hint="eastAsia"/>
        </w:rPr>
        <w:t>漕运船</w:t>
      </w:r>
      <w:r>
        <w:t>）</w:t>
      </w:r>
      <w:r w:rsidRPr="00653C88">
        <w:rPr>
          <w:rFonts w:hint="eastAsia"/>
        </w:rPr>
        <w:t>、座船</w:t>
      </w:r>
      <w:r>
        <w:t>（</w:t>
      </w:r>
      <w:r w:rsidRPr="00653C88">
        <w:rPr>
          <w:rFonts w:hint="eastAsia"/>
        </w:rPr>
        <w:t>官员乘坐船</w:t>
      </w:r>
      <w:r>
        <w:t>）</w:t>
      </w:r>
      <w:r w:rsidRPr="00653C88">
        <w:rPr>
          <w:rFonts w:hint="eastAsia"/>
        </w:rPr>
        <w:t>、战船、马船；北宋后期，造船场多分布在闽、浙等地，大多生产抗风浪能力较强、吃水较深的尖底船。这一变化反映了当时</w:t>
      </w:r>
    </w:p>
    <w:p w:rsidR="003B75F6" w:rsidRPr="00653C88" w:rsidRDefault="003B75F6" w:rsidP="003B75F6">
      <w:pPr>
        <w:spacing w:line="240" w:lineRule="exact"/>
        <w:ind w:firstLineChars="150" w:firstLine="315"/>
      </w:pPr>
      <w:r w:rsidRPr="00653C88">
        <w:t>A</w:t>
      </w:r>
      <w:r>
        <w:t>．</w:t>
      </w:r>
      <w:proofErr w:type="gramStart"/>
      <w:r w:rsidRPr="00653C88">
        <w:rPr>
          <w:rFonts w:hint="eastAsia"/>
        </w:rPr>
        <w:t>南北经贸</w:t>
      </w:r>
      <w:proofErr w:type="gramEnd"/>
      <w:r w:rsidRPr="00653C88">
        <w:rPr>
          <w:rFonts w:hint="eastAsia"/>
        </w:rPr>
        <w:t>发展</w:t>
      </w:r>
      <w:r>
        <w:rPr>
          <w:rFonts w:hint="eastAsia"/>
        </w:rPr>
        <w:t xml:space="preserve">   </w:t>
      </w:r>
      <w:r w:rsidRPr="00653C88">
        <w:t>B</w:t>
      </w:r>
      <w:r>
        <w:t>．</w:t>
      </w:r>
      <w:r w:rsidRPr="00653C88">
        <w:rPr>
          <w:rFonts w:hint="eastAsia"/>
        </w:rPr>
        <w:t>海外贸易兴盛</w:t>
      </w:r>
      <w:r>
        <w:rPr>
          <w:rFonts w:hint="eastAsia"/>
        </w:rPr>
        <w:t xml:space="preserve">   </w:t>
      </w:r>
      <w:r w:rsidRPr="00653C88">
        <w:t>C</w:t>
      </w:r>
      <w:r>
        <w:t>．</w:t>
      </w:r>
      <w:r w:rsidRPr="00653C88">
        <w:rPr>
          <w:rFonts w:hint="eastAsia"/>
        </w:rPr>
        <w:t>经济重心南移</w:t>
      </w:r>
      <w:r w:rsidRPr="00653C88">
        <w:t xml:space="preserve">  D</w:t>
      </w:r>
      <w:r>
        <w:t>．</w:t>
      </w:r>
      <w:r w:rsidRPr="00653C88">
        <w:rPr>
          <w:rFonts w:hint="eastAsia"/>
        </w:rPr>
        <w:t>海防建设加强</w:t>
      </w:r>
    </w:p>
    <w:p w:rsidR="003B75F6" w:rsidRPr="00653C88" w:rsidRDefault="003B75F6" w:rsidP="003B75F6">
      <w:pPr>
        <w:spacing w:line="240" w:lineRule="exact"/>
        <w:ind w:left="315" w:hangingChars="150" w:hanging="315"/>
      </w:pPr>
      <w:r w:rsidRPr="00653C88">
        <w:t>3</w:t>
      </w:r>
      <w:r>
        <w:t>．</w:t>
      </w:r>
      <w:r w:rsidRPr="00653C88">
        <w:rPr>
          <w:rFonts w:hint="eastAsia"/>
        </w:rPr>
        <w:t>表</w:t>
      </w:r>
      <w:r w:rsidRPr="00653C88">
        <w:t>1</w:t>
      </w:r>
      <w:r w:rsidRPr="00653C88">
        <w:rPr>
          <w:rFonts w:hint="eastAsia"/>
        </w:rPr>
        <w:t>是学者对明清时期</w:t>
      </w:r>
      <w:r w:rsidRPr="00653C88">
        <w:t>4035</w:t>
      </w:r>
      <w:r w:rsidRPr="00653C88">
        <w:rPr>
          <w:rFonts w:hint="eastAsia"/>
        </w:rPr>
        <w:t>位举人通过进士考试的概率进行的分类统计。据此可知科举制</w:t>
      </w:r>
    </w:p>
    <w:p w:rsidR="003B75F6" w:rsidRPr="00653C88" w:rsidRDefault="003B75F6" w:rsidP="003B75F6">
      <w:pPr>
        <w:spacing w:line="360" w:lineRule="auto"/>
        <w:jc w:val="center"/>
      </w:pPr>
      <w:r w:rsidRPr="00653C88">
        <w:rPr>
          <w:rFonts w:hint="eastAsia"/>
        </w:rPr>
        <w:t>表</w:t>
      </w:r>
      <w:r w:rsidRPr="00653C88">
        <w:t>1</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686"/>
        <w:gridCol w:w="1284"/>
        <w:gridCol w:w="2106"/>
      </w:tblGrid>
      <w:tr w:rsidR="003B75F6" w:rsidRPr="00653C88" w:rsidTr="00526682">
        <w:trPr>
          <w:jc w:val="center"/>
        </w:trPr>
        <w:tc>
          <w:tcPr>
            <w:tcW w:w="0" w:type="auto"/>
            <w:gridSpan w:val="2"/>
          </w:tcPr>
          <w:p w:rsidR="003B75F6" w:rsidRPr="00653C88" w:rsidRDefault="003B75F6" w:rsidP="003B75F6">
            <w:pPr>
              <w:spacing w:line="240" w:lineRule="exact"/>
              <w:ind w:left="315" w:hangingChars="150" w:hanging="315"/>
            </w:pPr>
            <w:r w:rsidRPr="00653C88">
              <w:rPr>
                <w:rFonts w:hint="eastAsia"/>
              </w:rPr>
              <w:t>类别</w:t>
            </w:r>
          </w:p>
        </w:tc>
        <w:tc>
          <w:tcPr>
            <w:tcW w:w="0" w:type="auto"/>
          </w:tcPr>
          <w:p w:rsidR="003B75F6" w:rsidRPr="00653C88" w:rsidRDefault="003B75F6" w:rsidP="003B75F6">
            <w:pPr>
              <w:spacing w:line="240" w:lineRule="exact"/>
              <w:ind w:left="315" w:hangingChars="150" w:hanging="315"/>
            </w:pPr>
            <w:r w:rsidRPr="00653C88">
              <w:rPr>
                <w:rFonts w:hint="eastAsia"/>
              </w:rPr>
              <w:t>通过进士考试的概率</w:t>
            </w:r>
          </w:p>
        </w:tc>
      </w:tr>
      <w:tr w:rsidR="003B75F6" w:rsidRPr="00653C88" w:rsidTr="00526682">
        <w:trPr>
          <w:jc w:val="center"/>
        </w:trPr>
        <w:tc>
          <w:tcPr>
            <w:tcW w:w="0" w:type="auto"/>
          </w:tcPr>
          <w:p w:rsidR="003B75F6" w:rsidRPr="00653C88" w:rsidRDefault="003B75F6" w:rsidP="003B75F6">
            <w:pPr>
              <w:spacing w:line="240" w:lineRule="exact"/>
              <w:ind w:left="315" w:hangingChars="150" w:hanging="315"/>
            </w:pPr>
            <w:r w:rsidRPr="00653C88">
              <w:rPr>
                <w:rFonts w:hint="eastAsia"/>
              </w:rPr>
              <w:t>乡试中的排名</w:t>
            </w:r>
          </w:p>
        </w:tc>
        <w:tc>
          <w:tcPr>
            <w:tcW w:w="0" w:type="auto"/>
          </w:tcPr>
          <w:p w:rsidR="003B75F6" w:rsidRPr="00653C88" w:rsidRDefault="003B75F6" w:rsidP="003B75F6">
            <w:pPr>
              <w:spacing w:line="240" w:lineRule="exact"/>
              <w:ind w:left="315" w:hangingChars="150" w:hanging="315"/>
            </w:pPr>
            <w:r w:rsidRPr="00653C88">
              <w:rPr>
                <w:rFonts w:hint="eastAsia"/>
              </w:rPr>
              <w:t>每提高</w:t>
            </w:r>
            <w:r w:rsidRPr="00653C88">
              <w:t>10%</w:t>
            </w:r>
          </w:p>
        </w:tc>
        <w:tc>
          <w:tcPr>
            <w:tcW w:w="0" w:type="auto"/>
          </w:tcPr>
          <w:p w:rsidR="003B75F6" w:rsidRPr="00653C88" w:rsidRDefault="003B75F6" w:rsidP="003B75F6">
            <w:pPr>
              <w:spacing w:line="240" w:lineRule="exact"/>
              <w:ind w:left="315" w:hangingChars="150" w:hanging="315"/>
            </w:pPr>
            <w:r w:rsidRPr="00653C88">
              <w:rPr>
                <w:rFonts w:hint="eastAsia"/>
              </w:rPr>
              <w:t>增加</w:t>
            </w:r>
            <w:r w:rsidRPr="00653C88">
              <w:t>8</w:t>
            </w:r>
            <w:r>
              <w:t>．</w:t>
            </w:r>
            <w:r w:rsidRPr="00653C88">
              <w:t>3%</w:t>
            </w:r>
          </w:p>
        </w:tc>
      </w:tr>
      <w:tr w:rsidR="003B75F6" w:rsidRPr="00653C88" w:rsidTr="00526682">
        <w:trPr>
          <w:jc w:val="center"/>
        </w:trPr>
        <w:tc>
          <w:tcPr>
            <w:tcW w:w="0" w:type="auto"/>
          </w:tcPr>
          <w:p w:rsidR="003B75F6" w:rsidRPr="00653C88" w:rsidRDefault="003B75F6" w:rsidP="003B75F6">
            <w:pPr>
              <w:spacing w:line="240" w:lineRule="exact"/>
              <w:ind w:left="315" w:hangingChars="150" w:hanging="315"/>
            </w:pPr>
            <w:r w:rsidRPr="00653C88">
              <w:rPr>
                <w:rFonts w:hint="eastAsia"/>
              </w:rPr>
              <w:t>考取举人的年龄</w:t>
            </w:r>
          </w:p>
        </w:tc>
        <w:tc>
          <w:tcPr>
            <w:tcW w:w="0" w:type="auto"/>
          </w:tcPr>
          <w:p w:rsidR="003B75F6" w:rsidRPr="00653C88" w:rsidRDefault="003B75F6" w:rsidP="003B75F6">
            <w:pPr>
              <w:spacing w:line="240" w:lineRule="exact"/>
              <w:ind w:left="315" w:hangingChars="150" w:hanging="315"/>
            </w:pPr>
            <w:r w:rsidRPr="00653C88">
              <w:rPr>
                <w:rFonts w:hint="eastAsia"/>
              </w:rPr>
              <w:t>每增加一年</w:t>
            </w:r>
          </w:p>
        </w:tc>
        <w:tc>
          <w:tcPr>
            <w:tcW w:w="0" w:type="auto"/>
          </w:tcPr>
          <w:p w:rsidR="003B75F6" w:rsidRPr="00653C88" w:rsidRDefault="003B75F6" w:rsidP="003B75F6">
            <w:pPr>
              <w:spacing w:line="240" w:lineRule="exact"/>
              <w:ind w:left="315" w:hangingChars="150" w:hanging="315"/>
            </w:pPr>
            <w:r w:rsidRPr="00653C88">
              <w:rPr>
                <w:rFonts w:hint="eastAsia"/>
              </w:rPr>
              <w:t>下降</w:t>
            </w:r>
            <w:r w:rsidRPr="00653C88">
              <w:t>4</w:t>
            </w:r>
            <w:r>
              <w:t>．</w:t>
            </w:r>
            <w:r w:rsidRPr="00653C88">
              <w:t>8%</w:t>
            </w:r>
          </w:p>
        </w:tc>
      </w:tr>
    </w:tbl>
    <w:p w:rsidR="003B75F6" w:rsidRDefault="003B75F6" w:rsidP="003B75F6">
      <w:pPr>
        <w:spacing w:line="240" w:lineRule="exact"/>
        <w:ind w:left="315" w:hangingChars="150" w:hanging="315"/>
        <w:rPr>
          <w:rFonts w:hint="eastAsia"/>
        </w:rPr>
      </w:pPr>
      <w:r w:rsidRPr="00653C88">
        <w:t>A</w:t>
      </w:r>
      <w:r>
        <w:t>．</w:t>
      </w:r>
      <w:r w:rsidRPr="00653C88">
        <w:rPr>
          <w:rFonts w:hint="eastAsia"/>
        </w:rPr>
        <w:t>公平公正选拔人才</w:t>
      </w:r>
      <w:r>
        <w:t xml:space="preserve">  </w:t>
      </w:r>
      <w:r w:rsidRPr="00653C88">
        <w:t>B</w:t>
      </w:r>
      <w:r>
        <w:t>．</w:t>
      </w:r>
      <w:r w:rsidRPr="00653C88">
        <w:rPr>
          <w:rFonts w:hint="eastAsia"/>
        </w:rPr>
        <w:t>立足提高官员素质</w:t>
      </w:r>
    </w:p>
    <w:p w:rsidR="003B75F6" w:rsidRPr="00653C88" w:rsidRDefault="003B75F6" w:rsidP="003B75F6">
      <w:pPr>
        <w:spacing w:line="240" w:lineRule="exact"/>
        <w:ind w:left="315" w:hangingChars="150" w:hanging="315"/>
      </w:pPr>
      <w:r w:rsidRPr="00653C88">
        <w:t>C</w:t>
      </w:r>
      <w:r>
        <w:t>．</w:t>
      </w:r>
      <w:r w:rsidRPr="00653C88">
        <w:rPr>
          <w:rFonts w:hint="eastAsia"/>
        </w:rPr>
        <w:t>加强社会的流动性</w:t>
      </w:r>
      <w:r>
        <w:t xml:space="preserve"> </w:t>
      </w:r>
      <w:r>
        <w:rPr>
          <w:rFonts w:hint="eastAsia"/>
        </w:rPr>
        <w:t xml:space="preserve">     </w:t>
      </w:r>
      <w:r w:rsidRPr="00653C88">
        <w:t>D</w:t>
      </w:r>
      <w:r>
        <w:t>．</w:t>
      </w:r>
      <w:r w:rsidRPr="00653C88">
        <w:rPr>
          <w:rFonts w:hint="eastAsia"/>
        </w:rPr>
        <w:t>任用官员不重资历</w:t>
      </w:r>
    </w:p>
    <w:p w:rsidR="003B75F6" w:rsidRPr="00653C88" w:rsidRDefault="003B75F6" w:rsidP="003B75F6">
      <w:pPr>
        <w:spacing w:line="240" w:lineRule="exact"/>
        <w:ind w:left="315" w:hangingChars="150" w:hanging="315"/>
      </w:pPr>
      <w:r w:rsidRPr="00653C88">
        <w:t>4</w:t>
      </w:r>
      <w:r>
        <w:t>．</w:t>
      </w:r>
      <w:r w:rsidRPr="00653C88">
        <w:rPr>
          <w:rFonts w:hint="eastAsia"/>
        </w:rPr>
        <w:t>康熙二十三年</w:t>
      </w:r>
      <w:r>
        <w:t>（</w:t>
      </w:r>
      <w:r w:rsidRPr="00653C88">
        <w:t>1684</w:t>
      </w:r>
      <w:r w:rsidRPr="00653C88">
        <w:rPr>
          <w:rFonts w:hint="eastAsia"/>
        </w:rPr>
        <w:t>年</w:t>
      </w:r>
      <w:r>
        <w:t>）</w:t>
      </w:r>
      <w:r w:rsidRPr="00653C88">
        <w:rPr>
          <w:rFonts w:hint="eastAsia"/>
        </w:rPr>
        <w:t>直属</w:t>
      </w:r>
      <w:proofErr w:type="gramStart"/>
      <w:r w:rsidRPr="00653C88">
        <w:rPr>
          <w:rFonts w:hint="eastAsia"/>
        </w:rPr>
        <w:t>中央户工两部</w:t>
      </w:r>
      <w:proofErr w:type="gramEnd"/>
      <w:r w:rsidRPr="00653C88">
        <w:rPr>
          <w:rFonts w:hint="eastAsia"/>
        </w:rPr>
        <w:t>的宝泉、</w:t>
      </w:r>
      <w:proofErr w:type="gramStart"/>
      <w:r w:rsidRPr="00653C88">
        <w:rPr>
          <w:rFonts w:hint="eastAsia"/>
        </w:rPr>
        <w:t>宝源两京局</w:t>
      </w:r>
      <w:proofErr w:type="gramEnd"/>
      <w:r w:rsidRPr="00653C88">
        <w:rPr>
          <w:rFonts w:hint="eastAsia"/>
        </w:rPr>
        <w:t>铸钱</w:t>
      </w:r>
      <w:r w:rsidRPr="00653C88">
        <w:t>3</w:t>
      </w:r>
      <w:r>
        <w:t>．</w:t>
      </w:r>
      <w:r w:rsidRPr="00653C88">
        <w:t>4</w:t>
      </w:r>
      <w:r w:rsidRPr="003B75F6">
        <w:rPr>
          <w:rFonts w:hint="eastAsia"/>
        </w:rPr>
        <w:t>亿～</w:t>
      </w:r>
      <w:r w:rsidRPr="00653C88">
        <w:t>4</w:t>
      </w:r>
      <w:r>
        <w:t>．</w:t>
      </w:r>
      <w:r w:rsidRPr="00653C88">
        <w:t>6</w:t>
      </w:r>
      <w:r w:rsidRPr="00653C88">
        <w:rPr>
          <w:rFonts w:hint="eastAsia"/>
        </w:rPr>
        <w:t>亿文，</w:t>
      </w:r>
      <w:r w:rsidRPr="00653C88">
        <w:t>18</w:t>
      </w:r>
      <w:r w:rsidRPr="00653C88">
        <w:rPr>
          <w:rFonts w:hint="eastAsia"/>
        </w:rPr>
        <w:t>世纪中叶以后每年铸钱约</w:t>
      </w:r>
      <w:r w:rsidRPr="00653C88">
        <w:t>14</w:t>
      </w:r>
      <w:r w:rsidRPr="00653C88">
        <w:rPr>
          <w:rFonts w:hint="eastAsia"/>
        </w:rPr>
        <w:t>亿文，较前增加了</w:t>
      </w:r>
      <w:r w:rsidRPr="003B75F6">
        <w:t>2</w:t>
      </w:r>
      <w:r w:rsidRPr="003B75F6">
        <w:rPr>
          <w:rFonts w:hint="eastAsia"/>
        </w:rPr>
        <w:t>～</w:t>
      </w:r>
      <w:r w:rsidRPr="00653C88">
        <w:t>3</w:t>
      </w:r>
      <w:r w:rsidRPr="00653C88">
        <w:rPr>
          <w:rFonts w:hint="eastAsia"/>
        </w:rPr>
        <w:t>倍。各省铸钱增长更快，年铸钱总数保持在</w:t>
      </w:r>
      <w:r w:rsidRPr="00653C88">
        <w:t>30</w:t>
      </w:r>
      <w:r w:rsidRPr="00653C88">
        <w:rPr>
          <w:rFonts w:hint="eastAsia"/>
        </w:rPr>
        <w:t>亿文以上。这一变化主要是因为</w:t>
      </w:r>
    </w:p>
    <w:p w:rsidR="003B75F6" w:rsidRDefault="003B75F6" w:rsidP="003B75F6">
      <w:pPr>
        <w:spacing w:line="240" w:lineRule="exact"/>
        <w:ind w:left="315" w:hangingChars="150" w:hanging="315"/>
        <w:rPr>
          <w:rFonts w:hint="eastAsia"/>
        </w:rPr>
      </w:pPr>
      <w:r w:rsidRPr="00653C88">
        <w:t>A</w:t>
      </w:r>
      <w:r>
        <w:t>．</w:t>
      </w:r>
      <w:r w:rsidRPr="00653C88">
        <w:rPr>
          <w:rFonts w:hint="eastAsia"/>
        </w:rPr>
        <w:t>人口增长非常迅速</w:t>
      </w:r>
      <w:r w:rsidRPr="00653C88">
        <w:t xml:space="preserve">  </w:t>
      </w:r>
      <w:r>
        <w:rPr>
          <w:rFonts w:hint="eastAsia"/>
        </w:rPr>
        <w:t xml:space="preserve">                    </w:t>
      </w:r>
      <w:r w:rsidRPr="00653C88">
        <w:t>B</w:t>
      </w:r>
      <w:r>
        <w:t>．</w:t>
      </w:r>
      <w:r w:rsidRPr="00653C88">
        <w:rPr>
          <w:rFonts w:hint="eastAsia"/>
        </w:rPr>
        <w:t>商贸规模日渐扩大</w:t>
      </w:r>
    </w:p>
    <w:p w:rsidR="003B75F6" w:rsidRPr="00653C88" w:rsidRDefault="003B75F6" w:rsidP="003B75F6">
      <w:pPr>
        <w:spacing w:line="240" w:lineRule="exact"/>
        <w:ind w:left="315" w:hangingChars="150" w:hanging="315"/>
      </w:pPr>
      <w:r w:rsidRPr="00653C88">
        <w:t>C</w:t>
      </w:r>
      <w:r>
        <w:t>．</w:t>
      </w:r>
      <w:r w:rsidRPr="00653C88">
        <w:rPr>
          <w:rFonts w:hint="eastAsia"/>
        </w:rPr>
        <w:t>财政体系逐渐完善</w:t>
      </w:r>
      <w:r w:rsidRPr="00653C88">
        <w:t xml:space="preserve">  </w:t>
      </w:r>
      <w:r>
        <w:rPr>
          <w:rFonts w:hint="eastAsia"/>
        </w:rPr>
        <w:t xml:space="preserve">                    </w:t>
      </w:r>
      <w:r w:rsidRPr="00653C88">
        <w:t>D</w:t>
      </w:r>
      <w:r>
        <w:t>．</w:t>
      </w:r>
      <w:r w:rsidRPr="00653C88">
        <w:rPr>
          <w:rFonts w:hint="eastAsia"/>
        </w:rPr>
        <w:t>白银大量流入中国</w:t>
      </w:r>
    </w:p>
    <w:p w:rsidR="003B75F6" w:rsidRPr="00653C88" w:rsidRDefault="003B75F6" w:rsidP="003B75F6">
      <w:pPr>
        <w:spacing w:line="240" w:lineRule="exact"/>
        <w:ind w:left="315" w:hangingChars="150" w:hanging="315"/>
      </w:pPr>
      <w:r w:rsidRPr="00653C88">
        <w:t>5</w:t>
      </w:r>
      <w:r>
        <w:t>．</w:t>
      </w:r>
      <w:r w:rsidRPr="00653C88">
        <w:rPr>
          <w:rFonts w:hint="eastAsia"/>
        </w:rPr>
        <w:t>表</w:t>
      </w:r>
      <w:r w:rsidRPr="00653C88">
        <w:t>2</w:t>
      </w:r>
      <w:r w:rsidRPr="00653C88">
        <w:rPr>
          <w:rFonts w:hint="eastAsia"/>
        </w:rPr>
        <w:t>是</w:t>
      </w:r>
      <w:r w:rsidRPr="00653C88">
        <w:t>1865</w:t>
      </w:r>
      <w:r w:rsidRPr="003B75F6">
        <w:rPr>
          <w:rFonts w:hint="eastAsia"/>
        </w:rPr>
        <w:t>～</w:t>
      </w:r>
      <w:r w:rsidRPr="00653C88">
        <w:t>1911</w:t>
      </w:r>
      <w:r w:rsidRPr="00653C88">
        <w:rPr>
          <w:rFonts w:hint="eastAsia"/>
        </w:rPr>
        <w:t>年中国对外贸易情况统计表</w:t>
      </w:r>
      <w:r>
        <w:t>（</w:t>
      </w:r>
      <w:r w:rsidRPr="00653C88">
        <w:rPr>
          <w:rFonts w:hint="eastAsia"/>
        </w:rPr>
        <w:t>单位：两</w:t>
      </w:r>
      <w:r>
        <w:t>）</w:t>
      </w:r>
      <w:r w:rsidRPr="00653C88">
        <w:rPr>
          <w:rFonts w:hint="eastAsia"/>
        </w:rPr>
        <w:t>。据此可推知当时中国</w:t>
      </w:r>
    </w:p>
    <w:p w:rsidR="003B75F6" w:rsidRPr="00653C88" w:rsidRDefault="003B75F6" w:rsidP="003B75F6">
      <w:pPr>
        <w:spacing w:line="240" w:lineRule="exact"/>
        <w:ind w:left="315" w:hangingChars="150" w:hanging="315"/>
      </w:pPr>
      <w:r w:rsidRPr="00653C88">
        <w:rPr>
          <w:rFonts w:hint="eastAsia"/>
        </w:rPr>
        <w:t>表</w:t>
      </w:r>
      <w:r w:rsidRPr="00653C88">
        <w:t>2</w:t>
      </w:r>
    </w:p>
    <w:tbl>
      <w:tblPr>
        <w:tblW w:w="3278" w:type="pct"/>
        <w:jc w:val="center"/>
        <w:tblInd w:w="303"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15" w:type="dxa"/>
          <w:left w:w="15" w:type="dxa"/>
          <w:bottom w:w="15" w:type="dxa"/>
          <w:right w:w="15" w:type="dxa"/>
        </w:tblCellMar>
        <w:tblLook w:val="00A0"/>
      </w:tblPr>
      <w:tblGrid>
        <w:gridCol w:w="643"/>
        <w:gridCol w:w="1604"/>
        <w:gridCol w:w="1604"/>
        <w:gridCol w:w="1673"/>
      </w:tblGrid>
      <w:tr w:rsidR="003B75F6" w:rsidRPr="00653C88" w:rsidTr="00526682">
        <w:trPr>
          <w:trHeight w:val="276"/>
          <w:jc w:val="center"/>
        </w:trPr>
        <w:tc>
          <w:tcPr>
            <w:tcW w:w="58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rPr>
                <w:rFonts w:hint="eastAsia"/>
              </w:rPr>
              <w:t>年代</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rPr>
                <w:rFonts w:hint="eastAsia"/>
              </w:rPr>
              <w:t>进口</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rPr>
                <w:rFonts w:hint="eastAsia"/>
              </w:rPr>
              <w:t>出口</w:t>
            </w:r>
          </w:p>
        </w:tc>
        <w:tc>
          <w:tcPr>
            <w:tcW w:w="1514"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rPr>
                <w:rFonts w:hint="eastAsia"/>
              </w:rPr>
              <w:t>平衡</w:t>
            </w:r>
          </w:p>
        </w:tc>
      </w:tr>
      <w:tr w:rsidR="003B75F6" w:rsidRPr="00653C88" w:rsidTr="00526682">
        <w:trPr>
          <w:trHeight w:val="276"/>
          <w:jc w:val="center"/>
        </w:trPr>
        <w:tc>
          <w:tcPr>
            <w:tcW w:w="58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1865</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55</w:t>
            </w:r>
            <w:r>
              <w:t>，</w:t>
            </w:r>
            <w:r w:rsidRPr="00653C88">
              <w:t>715</w:t>
            </w:r>
            <w:r>
              <w:t>，</w:t>
            </w:r>
            <w:r w:rsidRPr="00653C88">
              <w:t>458</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54</w:t>
            </w:r>
            <w:r>
              <w:t>，</w:t>
            </w:r>
            <w:r w:rsidRPr="00653C88">
              <w:t>103</w:t>
            </w:r>
            <w:r>
              <w:t>，</w:t>
            </w:r>
            <w:r w:rsidRPr="00653C88">
              <w:t>274</w:t>
            </w:r>
          </w:p>
        </w:tc>
        <w:tc>
          <w:tcPr>
            <w:tcW w:w="1514"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w:t>
            </w:r>
            <w:r>
              <w:t>，</w:t>
            </w:r>
            <w:r w:rsidRPr="00653C88">
              <w:t>612</w:t>
            </w:r>
            <w:r>
              <w:t>，</w:t>
            </w:r>
            <w:r w:rsidRPr="00653C88">
              <w:t>184</w:t>
            </w:r>
          </w:p>
        </w:tc>
      </w:tr>
      <w:tr w:rsidR="003B75F6" w:rsidRPr="00653C88" w:rsidTr="00526682">
        <w:trPr>
          <w:trHeight w:val="276"/>
          <w:jc w:val="center"/>
        </w:trPr>
        <w:tc>
          <w:tcPr>
            <w:tcW w:w="58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1875</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67</w:t>
            </w:r>
            <w:r>
              <w:t>，</w:t>
            </w:r>
            <w:r w:rsidRPr="00653C88">
              <w:t>803</w:t>
            </w:r>
            <w:r>
              <w:t>，</w:t>
            </w:r>
            <w:r w:rsidRPr="00653C88">
              <w:t>247</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68</w:t>
            </w:r>
            <w:r>
              <w:t>，</w:t>
            </w:r>
            <w:r w:rsidRPr="00653C88">
              <w:t>912</w:t>
            </w:r>
            <w:r>
              <w:t>，</w:t>
            </w:r>
            <w:r w:rsidRPr="00653C88">
              <w:t>929</w:t>
            </w:r>
          </w:p>
        </w:tc>
        <w:tc>
          <w:tcPr>
            <w:tcW w:w="1514"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w:t>
            </w:r>
            <w:r>
              <w:t>，</w:t>
            </w:r>
            <w:r w:rsidRPr="00653C88">
              <w:t>109</w:t>
            </w:r>
            <w:r>
              <w:t>，</w:t>
            </w:r>
            <w:r w:rsidRPr="00653C88">
              <w:t>6824</w:t>
            </w:r>
          </w:p>
        </w:tc>
      </w:tr>
      <w:tr w:rsidR="003B75F6" w:rsidRPr="00653C88" w:rsidTr="00526682">
        <w:trPr>
          <w:trHeight w:val="276"/>
          <w:jc w:val="center"/>
        </w:trPr>
        <w:tc>
          <w:tcPr>
            <w:tcW w:w="58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1885</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88</w:t>
            </w:r>
            <w:r>
              <w:t>，</w:t>
            </w:r>
            <w:r w:rsidRPr="00653C88">
              <w:t>200</w:t>
            </w:r>
            <w:r>
              <w:t>，</w:t>
            </w:r>
            <w:r w:rsidRPr="00653C88">
              <w:t>018</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65</w:t>
            </w:r>
            <w:r>
              <w:t>，</w:t>
            </w:r>
            <w:r w:rsidRPr="00653C88">
              <w:t>005</w:t>
            </w:r>
            <w:r>
              <w:t>，</w:t>
            </w:r>
            <w:r w:rsidRPr="00653C88">
              <w:t>711</w:t>
            </w:r>
          </w:p>
        </w:tc>
        <w:tc>
          <w:tcPr>
            <w:tcW w:w="1514"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-23</w:t>
            </w:r>
            <w:r>
              <w:t>，</w:t>
            </w:r>
            <w:r w:rsidRPr="00653C88">
              <w:t>194</w:t>
            </w:r>
            <w:r>
              <w:t>，</w:t>
            </w:r>
            <w:r w:rsidRPr="00653C88">
              <w:t>307</w:t>
            </w:r>
          </w:p>
        </w:tc>
      </w:tr>
      <w:tr w:rsidR="003B75F6" w:rsidRPr="00653C88" w:rsidTr="00526682">
        <w:trPr>
          <w:trHeight w:val="276"/>
          <w:jc w:val="center"/>
        </w:trPr>
        <w:tc>
          <w:tcPr>
            <w:tcW w:w="58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1895</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171</w:t>
            </w:r>
            <w:r>
              <w:t>，</w:t>
            </w:r>
            <w:r w:rsidRPr="00653C88">
              <w:t>696</w:t>
            </w:r>
            <w:r>
              <w:t>，</w:t>
            </w:r>
            <w:r w:rsidRPr="00653C88">
              <w:t>715</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143</w:t>
            </w:r>
            <w:r>
              <w:t>，</w:t>
            </w:r>
            <w:r w:rsidRPr="00653C88">
              <w:t>293</w:t>
            </w:r>
            <w:r>
              <w:t>，</w:t>
            </w:r>
            <w:r w:rsidRPr="00653C88">
              <w:t>211</w:t>
            </w:r>
          </w:p>
        </w:tc>
        <w:tc>
          <w:tcPr>
            <w:tcW w:w="1514"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-28</w:t>
            </w:r>
            <w:r>
              <w:t>，</w:t>
            </w:r>
            <w:r w:rsidRPr="00653C88">
              <w:t>402</w:t>
            </w:r>
            <w:r>
              <w:t>，</w:t>
            </w:r>
            <w:r w:rsidRPr="00653C88">
              <w:t>504</w:t>
            </w:r>
          </w:p>
        </w:tc>
      </w:tr>
      <w:tr w:rsidR="003B75F6" w:rsidRPr="00653C88" w:rsidTr="00526682">
        <w:trPr>
          <w:trHeight w:val="276"/>
          <w:jc w:val="center"/>
        </w:trPr>
        <w:tc>
          <w:tcPr>
            <w:tcW w:w="58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1905</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447</w:t>
            </w:r>
            <w:r>
              <w:t>，</w:t>
            </w:r>
            <w:r w:rsidRPr="00653C88">
              <w:t>100</w:t>
            </w:r>
            <w:r>
              <w:t>，</w:t>
            </w:r>
            <w:r w:rsidRPr="00653C88">
              <w:t>082</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227</w:t>
            </w:r>
            <w:r>
              <w:t>，</w:t>
            </w:r>
            <w:r w:rsidRPr="00653C88">
              <w:t>888</w:t>
            </w:r>
            <w:r>
              <w:t>，</w:t>
            </w:r>
            <w:r w:rsidRPr="00653C88">
              <w:t>197</w:t>
            </w:r>
          </w:p>
        </w:tc>
        <w:tc>
          <w:tcPr>
            <w:tcW w:w="1514"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-219</w:t>
            </w:r>
            <w:r>
              <w:t>，</w:t>
            </w:r>
            <w:r w:rsidRPr="00653C88">
              <w:t>212</w:t>
            </w:r>
            <w:r>
              <w:t>，</w:t>
            </w:r>
            <w:r w:rsidRPr="00653C88">
              <w:t>549</w:t>
            </w:r>
          </w:p>
        </w:tc>
      </w:tr>
      <w:tr w:rsidR="003B75F6" w:rsidRPr="00653C88" w:rsidTr="00526682">
        <w:trPr>
          <w:trHeight w:val="276"/>
          <w:jc w:val="center"/>
        </w:trPr>
        <w:tc>
          <w:tcPr>
            <w:tcW w:w="58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191l</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471</w:t>
            </w:r>
            <w:r>
              <w:t>，</w:t>
            </w:r>
            <w:r w:rsidRPr="00653C88">
              <w:t>503</w:t>
            </w:r>
            <w:r>
              <w:t>，</w:t>
            </w:r>
            <w:r w:rsidRPr="00653C88">
              <w:t>943</w:t>
            </w:r>
          </w:p>
        </w:tc>
        <w:tc>
          <w:tcPr>
            <w:tcW w:w="1452"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377</w:t>
            </w:r>
            <w:r>
              <w:t>，</w:t>
            </w:r>
            <w:r w:rsidRPr="00653C88">
              <w:t>338</w:t>
            </w:r>
            <w:r>
              <w:t>，</w:t>
            </w:r>
            <w:r w:rsidRPr="00653C88">
              <w:t>166</w:t>
            </w:r>
          </w:p>
        </w:tc>
        <w:tc>
          <w:tcPr>
            <w:tcW w:w="1514" w:type="pct"/>
            <w:tcMar>
              <w:top w:w="60" w:type="dxa"/>
              <w:left w:w="60" w:type="dxa"/>
              <w:bottom w:w="45" w:type="dxa"/>
              <w:right w:w="60" w:type="dxa"/>
            </w:tcMar>
            <w:vAlign w:val="center"/>
          </w:tcPr>
          <w:p w:rsidR="003B75F6" w:rsidRPr="00653C88" w:rsidRDefault="003B75F6" w:rsidP="003B75F6">
            <w:pPr>
              <w:spacing w:line="240" w:lineRule="exact"/>
              <w:ind w:left="315" w:hangingChars="150" w:hanging="315"/>
            </w:pPr>
            <w:r w:rsidRPr="00653C88">
              <w:t>-94</w:t>
            </w:r>
            <w:r>
              <w:t>，</w:t>
            </w:r>
            <w:r w:rsidRPr="00653C88">
              <w:t>165</w:t>
            </w:r>
            <w:r>
              <w:t>，</w:t>
            </w:r>
            <w:r w:rsidRPr="00653C88">
              <w:t>77</w:t>
            </w:r>
          </w:p>
        </w:tc>
      </w:tr>
    </w:tbl>
    <w:p w:rsidR="003B75F6" w:rsidRDefault="003B75F6" w:rsidP="003B75F6">
      <w:pPr>
        <w:spacing w:line="240" w:lineRule="exact"/>
        <w:ind w:left="315" w:hangingChars="150" w:hanging="315"/>
        <w:rPr>
          <w:rFonts w:hint="eastAsia"/>
        </w:rPr>
      </w:pPr>
      <w:r w:rsidRPr="00653C88">
        <w:t>A</w:t>
      </w:r>
      <w:r>
        <w:t>．</w:t>
      </w:r>
      <w:r w:rsidRPr="00653C88">
        <w:rPr>
          <w:rFonts w:hint="eastAsia"/>
        </w:rPr>
        <w:t>民族资本主义经济稳步发展</w:t>
      </w:r>
      <w:r w:rsidRPr="00653C88">
        <w:t xml:space="preserve">    </w:t>
      </w:r>
      <w:r>
        <w:rPr>
          <w:rFonts w:hint="eastAsia"/>
        </w:rPr>
        <w:t xml:space="preserve">          </w:t>
      </w:r>
      <w:r w:rsidRPr="00653C88">
        <w:t>B</w:t>
      </w:r>
      <w:r>
        <w:t>．</w:t>
      </w:r>
      <w:r w:rsidRPr="00653C88">
        <w:rPr>
          <w:rFonts w:hint="eastAsia"/>
        </w:rPr>
        <w:t>贸易繁荣促使逆差有所改观</w:t>
      </w:r>
    </w:p>
    <w:p w:rsidR="003B75F6" w:rsidRPr="00653C88" w:rsidRDefault="003B75F6" w:rsidP="003B75F6">
      <w:pPr>
        <w:spacing w:line="240" w:lineRule="exact"/>
        <w:ind w:left="315" w:hangingChars="150" w:hanging="315"/>
      </w:pPr>
      <w:r w:rsidRPr="00653C88">
        <w:t>C</w:t>
      </w:r>
      <w:r>
        <w:t>．</w:t>
      </w:r>
      <w:r w:rsidRPr="00653C88">
        <w:rPr>
          <w:rFonts w:hint="eastAsia"/>
        </w:rPr>
        <w:t>列强对华侵略以资本输出为主</w:t>
      </w:r>
      <w:r w:rsidRPr="00653C88">
        <w:t xml:space="preserve">  </w:t>
      </w:r>
      <w:r>
        <w:rPr>
          <w:rFonts w:hint="eastAsia"/>
        </w:rPr>
        <w:t xml:space="preserve">          </w:t>
      </w:r>
      <w:r w:rsidRPr="00653C88">
        <w:t>D</w:t>
      </w:r>
      <w:r>
        <w:t>．</w:t>
      </w:r>
      <w:r w:rsidRPr="00653C88">
        <w:rPr>
          <w:rFonts w:hint="eastAsia"/>
        </w:rPr>
        <w:t>近代工业发展远远落后于世界</w:t>
      </w:r>
    </w:p>
    <w:p w:rsidR="003B75F6" w:rsidRPr="00653C88" w:rsidRDefault="003B75F6" w:rsidP="003B75F6">
      <w:pPr>
        <w:spacing w:line="240" w:lineRule="exact"/>
        <w:ind w:left="315" w:hangingChars="150" w:hanging="315"/>
      </w:pPr>
      <w:r w:rsidRPr="00653C88">
        <w:t>6</w:t>
      </w:r>
      <w:r>
        <w:t>．</w:t>
      </w:r>
      <w:r w:rsidRPr="00653C88">
        <w:rPr>
          <w:rFonts w:hint="eastAsia"/>
        </w:rPr>
        <w:t>袁世凯在谋划帝制时所操弄的各种团体请愿和地方请愿，都意在营造多数之相，使洪宪皇帝在外观上更像是一个被选举出来的皇帝；继起的宣统复辟也以“虚君共和”为宗旨。这说明当时</w:t>
      </w:r>
    </w:p>
    <w:p w:rsidR="003B75F6" w:rsidRDefault="003B75F6" w:rsidP="003B75F6">
      <w:pPr>
        <w:spacing w:line="240" w:lineRule="exact"/>
        <w:ind w:left="315" w:hangingChars="150" w:hanging="315"/>
        <w:rPr>
          <w:rFonts w:hint="eastAsia"/>
        </w:rPr>
      </w:pPr>
      <w:r w:rsidRPr="00653C88">
        <w:t>A</w:t>
      </w:r>
      <w:r>
        <w:t>．</w:t>
      </w:r>
      <w:r w:rsidRPr="00653C88">
        <w:rPr>
          <w:rFonts w:hint="eastAsia"/>
        </w:rPr>
        <w:t>帝制复辟具有一定的宪政色彩</w:t>
      </w:r>
      <w:r w:rsidRPr="00653C88">
        <w:t xml:space="preserve">  </w:t>
      </w:r>
      <w:r>
        <w:rPr>
          <w:rFonts w:hint="eastAsia"/>
        </w:rPr>
        <w:t xml:space="preserve">          </w:t>
      </w:r>
      <w:r w:rsidRPr="00653C88">
        <w:t>B</w:t>
      </w:r>
      <w:r>
        <w:t>．</w:t>
      </w:r>
      <w:r w:rsidRPr="00653C88">
        <w:rPr>
          <w:rFonts w:hint="eastAsia"/>
        </w:rPr>
        <w:t>传统纲常伦教的统治地位动摇</w:t>
      </w:r>
    </w:p>
    <w:p w:rsidR="003B75F6" w:rsidRPr="00653C88" w:rsidRDefault="003B75F6" w:rsidP="003B75F6">
      <w:pPr>
        <w:spacing w:line="240" w:lineRule="exact"/>
        <w:ind w:left="315" w:hangingChars="150" w:hanging="315"/>
      </w:pPr>
      <w:r w:rsidRPr="00653C88">
        <w:t>C</w:t>
      </w:r>
      <w:r>
        <w:t>．</w:t>
      </w:r>
      <w:r w:rsidRPr="00653C88">
        <w:rPr>
          <w:rFonts w:hint="eastAsia"/>
        </w:rPr>
        <w:t>社会观念受革命影响渐次嬗变</w:t>
      </w:r>
      <w:r w:rsidRPr="00653C88">
        <w:t xml:space="preserve">  </w:t>
      </w:r>
      <w:r>
        <w:rPr>
          <w:rFonts w:hint="eastAsia"/>
        </w:rPr>
        <w:t xml:space="preserve">          </w:t>
      </w:r>
      <w:r w:rsidRPr="00653C88">
        <w:t>D</w:t>
      </w:r>
      <w:r>
        <w:t>．</w:t>
      </w:r>
      <w:r w:rsidRPr="00653C88">
        <w:rPr>
          <w:rFonts w:hint="eastAsia"/>
        </w:rPr>
        <w:t>君主立宪政体更合乎民众需求</w:t>
      </w:r>
    </w:p>
    <w:p w:rsidR="003B75F6" w:rsidRPr="00653C88" w:rsidRDefault="003B75F6" w:rsidP="003B75F6">
      <w:pPr>
        <w:spacing w:line="240" w:lineRule="exact"/>
        <w:ind w:left="315" w:hangingChars="150" w:hanging="315"/>
      </w:pPr>
      <w:r w:rsidRPr="00653C88">
        <w:t>7</w:t>
      </w:r>
      <w:r>
        <w:t>．</w:t>
      </w:r>
      <w:r w:rsidRPr="00653C88">
        <w:rPr>
          <w:rFonts w:hint="eastAsia"/>
        </w:rPr>
        <w:t>图</w:t>
      </w:r>
      <w:r w:rsidRPr="00653C88">
        <w:t>1</w:t>
      </w:r>
      <w:r w:rsidRPr="00653C88">
        <w:rPr>
          <w:rFonts w:hint="eastAsia"/>
        </w:rPr>
        <w:t>是民国时期山东民众向东北地区移民情况曲线示意图。下列相关解释较为准确的是</w:t>
      </w:r>
    </w:p>
    <w:p w:rsidR="003B75F6" w:rsidRPr="00653C88" w:rsidRDefault="003B75F6" w:rsidP="003B75F6">
      <w:pPr>
        <w:spacing w:line="360" w:lineRule="auto"/>
        <w:jc w:val="center"/>
      </w:pPr>
      <w:r>
        <w:rPr>
          <w:rFonts w:hint="eastAsia"/>
          <w:noProof/>
        </w:rPr>
        <w:drawing>
          <wp:inline distT="0" distB="0" distL="0" distR="0">
            <wp:extent cx="2019300" cy="1339401"/>
            <wp:effectExtent l="19050" t="0" r="0" b="0"/>
            <wp:docPr id="1" name="图片 1"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学历史教学园地（www.zxls.com）——全国文章总量、访问量最大的历史教学网站。"/>
                    <pic:cNvPicPr>
                      <a:picLocks noChangeAspect="1" noChangeArrowheads="1"/>
                    </pic:cNvPicPr>
                  </pic:nvPicPr>
                  <pic:blipFill>
                    <a:blip r:embed="rId7" cstate="print"/>
                    <a:srcRect/>
                    <a:stretch>
                      <a:fillRect/>
                    </a:stretch>
                  </pic:blipFill>
                  <pic:spPr bwMode="auto">
                    <a:xfrm>
                      <a:off x="0" y="0"/>
                      <a:ext cx="2019300" cy="1339401"/>
                    </a:xfrm>
                    <a:prstGeom prst="rect">
                      <a:avLst/>
                    </a:prstGeom>
                    <a:noFill/>
                    <a:ln w="9525">
                      <a:noFill/>
                      <a:miter lim="800000"/>
                      <a:headEnd/>
                      <a:tailEnd/>
                    </a:ln>
                  </pic:spPr>
                </pic:pic>
              </a:graphicData>
            </a:graphic>
          </wp:inline>
        </w:drawing>
      </w:r>
    </w:p>
    <w:p w:rsidR="003B75F6" w:rsidRPr="00653C88" w:rsidRDefault="003B75F6" w:rsidP="003B75F6">
      <w:pPr>
        <w:spacing w:line="360" w:lineRule="auto"/>
        <w:jc w:val="center"/>
      </w:pPr>
      <w:r w:rsidRPr="00653C88">
        <w:rPr>
          <w:rFonts w:hint="eastAsia"/>
        </w:rPr>
        <w:t>图</w:t>
      </w:r>
      <w:r w:rsidRPr="00653C88">
        <w:t>1</w:t>
      </w:r>
    </w:p>
    <w:p w:rsidR="003B75F6" w:rsidRDefault="003B75F6" w:rsidP="003B75F6">
      <w:pPr>
        <w:spacing w:line="240" w:lineRule="exact"/>
        <w:ind w:left="315" w:hangingChars="150" w:hanging="315"/>
        <w:rPr>
          <w:rFonts w:hint="eastAsia"/>
        </w:rPr>
      </w:pPr>
      <w:r w:rsidRPr="00653C88">
        <w:t>A</w:t>
      </w:r>
      <w:r>
        <w:t>．</w:t>
      </w:r>
      <w:r w:rsidRPr="00653C88">
        <w:rPr>
          <w:rFonts w:hint="eastAsia"/>
        </w:rPr>
        <w:t>东北易帜、国家基本完成统一引发首次高潮出现</w:t>
      </w:r>
    </w:p>
    <w:p w:rsidR="003B75F6" w:rsidRDefault="003B75F6" w:rsidP="003B75F6">
      <w:pPr>
        <w:spacing w:line="240" w:lineRule="exact"/>
        <w:ind w:left="315" w:hangingChars="150" w:hanging="315"/>
        <w:rPr>
          <w:rFonts w:hint="eastAsia"/>
        </w:rPr>
      </w:pPr>
      <w:r w:rsidRPr="00653C88">
        <w:t>B</w:t>
      </w:r>
      <w:r>
        <w:t>．</w:t>
      </w:r>
      <w:r w:rsidRPr="00653C88">
        <w:rPr>
          <w:rFonts w:hint="eastAsia"/>
        </w:rPr>
        <w:t>民族工业发展黄金时期开始导致</w:t>
      </w:r>
      <w:r w:rsidRPr="00653C88">
        <w:t>30</w:t>
      </w:r>
      <w:r w:rsidRPr="00653C88">
        <w:rPr>
          <w:rFonts w:hint="eastAsia"/>
        </w:rPr>
        <w:t>年代初移民骤减</w:t>
      </w:r>
    </w:p>
    <w:p w:rsidR="003B75F6" w:rsidRDefault="003B75F6" w:rsidP="003B75F6">
      <w:pPr>
        <w:spacing w:line="240" w:lineRule="exact"/>
        <w:ind w:left="315" w:hangingChars="150" w:hanging="315"/>
        <w:rPr>
          <w:rFonts w:hint="eastAsia"/>
        </w:rPr>
      </w:pPr>
      <w:r w:rsidRPr="00653C88">
        <w:t>C</w:t>
      </w:r>
      <w:r>
        <w:t>．</w:t>
      </w:r>
      <w:r w:rsidRPr="00653C88">
        <w:rPr>
          <w:rFonts w:hint="eastAsia"/>
        </w:rPr>
        <w:t>华北事变、山东沦陷造成第二次移民高潮的形成</w:t>
      </w:r>
    </w:p>
    <w:p w:rsidR="003B75F6" w:rsidRPr="00653C88" w:rsidRDefault="003B75F6" w:rsidP="003B75F6">
      <w:pPr>
        <w:spacing w:line="240" w:lineRule="exact"/>
        <w:ind w:left="315" w:hangingChars="150" w:hanging="315"/>
      </w:pPr>
      <w:r w:rsidRPr="00653C88">
        <w:lastRenderedPageBreak/>
        <w:t>D</w:t>
      </w:r>
      <w:r>
        <w:t>．</w:t>
      </w:r>
      <w:r w:rsidRPr="00653C88">
        <w:rPr>
          <w:rFonts w:hint="eastAsia"/>
        </w:rPr>
        <w:t>山东逐步解放、民众生活改善促使</w:t>
      </w:r>
      <w:r w:rsidRPr="00653C88">
        <w:t>40</w:t>
      </w:r>
      <w:r w:rsidRPr="00653C88">
        <w:rPr>
          <w:rFonts w:hint="eastAsia"/>
        </w:rPr>
        <w:t>年代移民骤减</w:t>
      </w:r>
    </w:p>
    <w:p w:rsidR="003B75F6" w:rsidRPr="00653C88" w:rsidRDefault="003B75F6" w:rsidP="003B75F6">
      <w:pPr>
        <w:spacing w:line="240" w:lineRule="exact"/>
        <w:ind w:left="315" w:hangingChars="150" w:hanging="315"/>
      </w:pPr>
      <w:r w:rsidRPr="00653C88">
        <w:t>8</w:t>
      </w:r>
      <w:r>
        <w:t>．</w:t>
      </w:r>
      <w:r w:rsidRPr="00653C88">
        <w:rPr>
          <w:rFonts w:hint="eastAsia"/>
        </w:rPr>
        <w:t>沙皇俄国晚期，其现代工业总产值在国民收入中的占比约</w:t>
      </w:r>
      <w:r w:rsidRPr="00653C88">
        <w:t>16%</w:t>
      </w:r>
      <w:r w:rsidRPr="00653C88">
        <w:rPr>
          <w:rFonts w:hint="eastAsia"/>
        </w:rPr>
        <w:t>，产业工人数量占劳动力总数的</w:t>
      </w:r>
      <w:r w:rsidRPr="00653C88">
        <w:t>5%</w:t>
      </w:r>
      <w:r w:rsidRPr="00653C88">
        <w:rPr>
          <w:rFonts w:hint="eastAsia"/>
        </w:rPr>
        <w:t>；而中国自近代以来直到</w:t>
      </w:r>
      <w:r w:rsidRPr="00653C88">
        <w:t>1949</w:t>
      </w:r>
      <w:r w:rsidRPr="00653C88">
        <w:rPr>
          <w:rFonts w:hint="eastAsia"/>
        </w:rPr>
        <w:t>年，这两方面的最高数字分别是</w:t>
      </w:r>
      <w:r w:rsidRPr="00653C88">
        <w:t>3</w:t>
      </w:r>
      <w:r>
        <w:t>．</w:t>
      </w:r>
      <w:r w:rsidRPr="00653C88">
        <w:t>5%</w:t>
      </w:r>
      <w:r w:rsidRPr="00653C88">
        <w:rPr>
          <w:rFonts w:hint="eastAsia"/>
        </w:rPr>
        <w:t>和</w:t>
      </w:r>
      <w:r w:rsidRPr="00653C88">
        <w:t>1%</w:t>
      </w:r>
      <w:r w:rsidRPr="00653C88">
        <w:rPr>
          <w:rFonts w:hint="eastAsia"/>
        </w:rPr>
        <w:t>。这就决定了中国</w:t>
      </w:r>
    </w:p>
    <w:p w:rsidR="003B75F6" w:rsidRDefault="003B75F6" w:rsidP="003B75F6">
      <w:pPr>
        <w:spacing w:line="240" w:lineRule="exact"/>
        <w:ind w:left="315" w:hangingChars="150" w:hanging="315"/>
        <w:rPr>
          <w:rFonts w:hint="eastAsia"/>
        </w:rPr>
      </w:pPr>
      <w:r w:rsidRPr="00653C88">
        <w:t>A</w:t>
      </w:r>
      <w:r>
        <w:t>．</w:t>
      </w:r>
      <w:r w:rsidRPr="00653C88">
        <w:rPr>
          <w:rFonts w:hint="eastAsia"/>
        </w:rPr>
        <w:t>必然选择不同的革命道路</w:t>
      </w:r>
      <w:r w:rsidRPr="00653C88">
        <w:t xml:space="preserve">  </w:t>
      </w:r>
      <w:r>
        <w:rPr>
          <w:rFonts w:hint="eastAsia"/>
        </w:rPr>
        <w:t xml:space="preserve">              </w:t>
      </w:r>
      <w:r w:rsidRPr="00653C88">
        <w:t>B</w:t>
      </w:r>
      <w:r>
        <w:t>．</w:t>
      </w:r>
      <w:r w:rsidRPr="00653C88">
        <w:rPr>
          <w:rFonts w:hint="eastAsia"/>
        </w:rPr>
        <w:t>实施优先发展重工业战略</w:t>
      </w:r>
    </w:p>
    <w:p w:rsidR="003B75F6" w:rsidRPr="00653C88" w:rsidRDefault="003B75F6" w:rsidP="003B75F6">
      <w:pPr>
        <w:spacing w:line="240" w:lineRule="exact"/>
        <w:ind w:left="315" w:hangingChars="150" w:hanging="315"/>
      </w:pPr>
      <w:r w:rsidRPr="00653C88">
        <w:t>C</w:t>
      </w:r>
      <w:r>
        <w:t>．</w:t>
      </w:r>
      <w:r w:rsidRPr="00653C88">
        <w:rPr>
          <w:rFonts w:hint="eastAsia"/>
        </w:rPr>
        <w:t>建立全新的社会主义制度</w:t>
      </w:r>
      <w:r w:rsidRPr="00653C88">
        <w:t xml:space="preserve">  </w:t>
      </w:r>
      <w:r>
        <w:rPr>
          <w:rFonts w:hint="eastAsia"/>
        </w:rPr>
        <w:t xml:space="preserve">              </w:t>
      </w:r>
      <w:r w:rsidRPr="00653C88">
        <w:t>D</w:t>
      </w:r>
      <w:r>
        <w:t>．</w:t>
      </w:r>
      <w:r w:rsidRPr="00653C88">
        <w:rPr>
          <w:rFonts w:hint="eastAsia"/>
        </w:rPr>
        <w:t>采取“一边倒”的外交方针</w:t>
      </w:r>
    </w:p>
    <w:p w:rsidR="003B75F6" w:rsidRPr="00653C88" w:rsidRDefault="003B75F6" w:rsidP="003B75F6">
      <w:pPr>
        <w:spacing w:line="240" w:lineRule="exact"/>
        <w:ind w:left="315" w:hangingChars="150" w:hanging="315"/>
      </w:pPr>
      <w:r w:rsidRPr="00653C88">
        <w:t>9</w:t>
      </w:r>
      <w:r>
        <w:t>．</w:t>
      </w:r>
      <w:r w:rsidRPr="00653C88">
        <w:rPr>
          <w:rFonts w:hint="eastAsia"/>
        </w:rPr>
        <w:t>图</w:t>
      </w:r>
      <w:r w:rsidRPr="00653C88">
        <w:t>2</w:t>
      </w:r>
      <w:r w:rsidRPr="00653C88">
        <w:rPr>
          <w:rFonts w:hint="eastAsia"/>
        </w:rPr>
        <w:t>是创作于</w:t>
      </w:r>
      <w:r w:rsidRPr="00653C88">
        <w:t>1952</w:t>
      </w:r>
      <w:r w:rsidRPr="00653C88">
        <w:rPr>
          <w:rFonts w:hint="eastAsia"/>
        </w:rPr>
        <w:t>年的宣传画《新式结婚》，画中影壁上悬挂毛主席画像，右下角男子手扶贴有</w:t>
      </w:r>
      <w:proofErr w:type="gramStart"/>
      <w:r w:rsidRPr="00653C88">
        <w:rPr>
          <w:rFonts w:hint="eastAsia"/>
        </w:rPr>
        <w:t>囍</w:t>
      </w:r>
      <w:proofErr w:type="gramEnd"/>
      <w:r w:rsidRPr="00653C88">
        <w:rPr>
          <w:rFonts w:hint="eastAsia"/>
        </w:rPr>
        <w:t>字的耕犁。该作品反映了</w:t>
      </w:r>
    </w:p>
    <w:p w:rsidR="003B75F6" w:rsidRPr="00653C88" w:rsidRDefault="003B75F6" w:rsidP="003B75F6">
      <w:pPr>
        <w:spacing w:line="360" w:lineRule="auto"/>
        <w:jc w:val="center"/>
      </w:pPr>
      <w:r>
        <w:rPr>
          <w:rFonts w:hint="eastAsia"/>
          <w:noProof/>
        </w:rPr>
        <w:drawing>
          <wp:inline distT="0" distB="0" distL="0" distR="0">
            <wp:extent cx="2190750" cy="1457325"/>
            <wp:effectExtent l="19050" t="0" r="0" b="0"/>
            <wp:docPr id="2" name="图片 1" descr="中学历史教学园地（www.zxls.com）——全国文章总量、访问量最大的历史教学网站。">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学历史教学园地（www.zxls.com）——全国文章总量、访问量最大的历史教学网站。"/>
                    <pic:cNvPicPr>
                      <a:picLocks noChangeAspect="1" noChangeArrowheads="1"/>
                    </pic:cNvPicPr>
                  </pic:nvPicPr>
                  <pic:blipFill>
                    <a:blip r:embed="rId8" cstate="print"/>
                    <a:srcRect/>
                    <a:stretch>
                      <a:fillRect/>
                    </a:stretch>
                  </pic:blipFill>
                  <pic:spPr bwMode="auto">
                    <a:xfrm>
                      <a:off x="0" y="0"/>
                      <a:ext cx="2190750" cy="1457325"/>
                    </a:xfrm>
                    <a:prstGeom prst="rect">
                      <a:avLst/>
                    </a:prstGeom>
                    <a:noFill/>
                    <a:ln w="9525">
                      <a:noFill/>
                      <a:miter lim="800000"/>
                      <a:headEnd/>
                      <a:tailEnd/>
                    </a:ln>
                  </pic:spPr>
                </pic:pic>
              </a:graphicData>
            </a:graphic>
          </wp:inline>
        </w:drawing>
      </w:r>
    </w:p>
    <w:p w:rsidR="003B75F6" w:rsidRDefault="003B75F6" w:rsidP="003B75F6">
      <w:pPr>
        <w:spacing w:line="240" w:lineRule="exact"/>
        <w:ind w:left="315" w:hangingChars="150" w:hanging="315"/>
        <w:rPr>
          <w:rFonts w:hint="eastAsia"/>
        </w:rPr>
      </w:pPr>
      <w:r w:rsidRPr="00653C88">
        <w:t>A</w:t>
      </w:r>
      <w:r>
        <w:t>．</w:t>
      </w:r>
      <w:r w:rsidRPr="00653C88">
        <w:rPr>
          <w:rFonts w:hint="eastAsia"/>
        </w:rPr>
        <w:t>群众的婚俗形式日益新潮多样</w:t>
      </w:r>
      <w:r w:rsidRPr="00653C88">
        <w:t xml:space="preserve">    </w:t>
      </w:r>
      <w:r>
        <w:rPr>
          <w:rFonts w:hint="eastAsia"/>
        </w:rPr>
        <w:t xml:space="preserve">        </w:t>
      </w:r>
      <w:r w:rsidRPr="00653C88">
        <w:t>B</w:t>
      </w:r>
      <w:r>
        <w:t>．</w:t>
      </w:r>
      <w:r w:rsidRPr="00653C88">
        <w:rPr>
          <w:rFonts w:hint="eastAsia"/>
        </w:rPr>
        <w:t>革命建设成就获工农群众认同</w:t>
      </w:r>
    </w:p>
    <w:p w:rsidR="003B75F6" w:rsidRPr="00653C88" w:rsidRDefault="003B75F6" w:rsidP="003B75F6">
      <w:pPr>
        <w:spacing w:line="240" w:lineRule="exact"/>
        <w:ind w:left="315" w:hangingChars="150" w:hanging="315"/>
      </w:pPr>
      <w:r w:rsidRPr="00653C88">
        <w:t>C</w:t>
      </w:r>
      <w:r>
        <w:t>．</w:t>
      </w:r>
      <w:r w:rsidRPr="00653C88">
        <w:rPr>
          <w:rFonts w:hint="eastAsia"/>
        </w:rPr>
        <w:t>土改完成保障民众生活</w:t>
      </w:r>
      <w:proofErr w:type="gramStart"/>
      <w:r w:rsidRPr="00653C88">
        <w:rPr>
          <w:rFonts w:hint="eastAsia"/>
        </w:rPr>
        <w:t>祥</w:t>
      </w:r>
      <w:proofErr w:type="gramEnd"/>
      <w:r w:rsidRPr="00653C88">
        <w:rPr>
          <w:rFonts w:hint="eastAsia"/>
        </w:rPr>
        <w:t>乐富足</w:t>
      </w:r>
      <w:r w:rsidRPr="00653C88">
        <w:t xml:space="preserve">  </w:t>
      </w:r>
      <w:r>
        <w:rPr>
          <w:rFonts w:hint="eastAsia"/>
        </w:rPr>
        <w:t xml:space="preserve">        </w:t>
      </w:r>
      <w:r w:rsidRPr="00653C88">
        <w:t>D</w:t>
      </w:r>
      <w:r>
        <w:t>．</w:t>
      </w:r>
      <w:r w:rsidRPr="00653C88">
        <w:rPr>
          <w:rFonts w:hint="eastAsia"/>
        </w:rPr>
        <w:t>男女平等婚姻自主成为社会共识</w:t>
      </w:r>
    </w:p>
    <w:p w:rsidR="003B75F6" w:rsidRPr="00653C88" w:rsidRDefault="003B75F6" w:rsidP="003B75F6">
      <w:pPr>
        <w:spacing w:line="240" w:lineRule="exact"/>
        <w:ind w:left="315" w:hangingChars="150" w:hanging="315"/>
      </w:pPr>
      <w:r w:rsidRPr="00653C88">
        <w:t>10</w:t>
      </w:r>
      <w:r>
        <w:t>．</w:t>
      </w:r>
      <w:r w:rsidRPr="00653C88">
        <w:t>1978</w:t>
      </w:r>
      <w:r w:rsidRPr="00653C88">
        <w:rPr>
          <w:rFonts w:hint="eastAsia"/>
        </w:rPr>
        <w:t>年，我国的积累基金</w:t>
      </w:r>
      <w:r>
        <w:t>（</w:t>
      </w:r>
      <w:r w:rsidRPr="00653C88">
        <w:rPr>
          <w:rFonts w:hint="eastAsia"/>
        </w:rPr>
        <w:t>国民收入中用于追加生产资本的部分</w:t>
      </w:r>
      <w:r>
        <w:t>）</w:t>
      </w:r>
      <w:r w:rsidRPr="00653C88">
        <w:rPr>
          <w:rFonts w:hint="eastAsia"/>
        </w:rPr>
        <w:t>比上年增长</w:t>
      </w:r>
      <w:r w:rsidRPr="00653C88">
        <w:t>30</w:t>
      </w:r>
      <w:r>
        <w:t>．</w:t>
      </w:r>
      <w:r w:rsidRPr="00653C88">
        <w:t>6%</w:t>
      </w:r>
      <w:r w:rsidRPr="00653C88">
        <w:rPr>
          <w:rFonts w:hint="eastAsia"/>
        </w:rPr>
        <w:t>，积累率达到</w:t>
      </w:r>
      <w:r w:rsidRPr="00653C88">
        <w:t>38</w:t>
      </w:r>
      <w:r>
        <w:t>．</w:t>
      </w:r>
      <w:r w:rsidRPr="00653C88">
        <w:t>5%</w:t>
      </w:r>
      <w:r w:rsidRPr="00653C88">
        <w:rPr>
          <w:rFonts w:hint="eastAsia"/>
        </w:rPr>
        <w:t>，基本建设投资总额比上年增长</w:t>
      </w:r>
      <w:r w:rsidRPr="00653C88">
        <w:t>31%</w:t>
      </w:r>
      <w:r>
        <w:t>，</w:t>
      </w:r>
      <w:r w:rsidRPr="00653C88">
        <w:rPr>
          <w:rFonts w:hint="eastAsia"/>
        </w:rPr>
        <w:t>成为</w:t>
      </w:r>
      <w:r w:rsidRPr="00653C88">
        <w:t>20</w:t>
      </w:r>
      <w:r w:rsidRPr="00653C88">
        <w:rPr>
          <w:rFonts w:hint="eastAsia"/>
        </w:rPr>
        <w:t>年来积累率最高、投资规模最大、投资额增长最高的一年。这表明</w:t>
      </w:r>
    </w:p>
    <w:p w:rsidR="003B75F6" w:rsidRDefault="003B75F6" w:rsidP="003B75F6">
      <w:pPr>
        <w:spacing w:line="240" w:lineRule="exact"/>
        <w:ind w:left="315" w:hangingChars="150" w:hanging="315"/>
        <w:rPr>
          <w:rFonts w:hint="eastAsia"/>
        </w:rPr>
      </w:pPr>
      <w:r w:rsidRPr="00653C88">
        <w:t>A</w:t>
      </w:r>
      <w:r>
        <w:t>．</w:t>
      </w:r>
      <w:r w:rsidRPr="00653C88">
        <w:rPr>
          <w:rFonts w:hint="eastAsia"/>
        </w:rPr>
        <w:t>经济建设政策亟待改革调整</w:t>
      </w:r>
      <w:r w:rsidRPr="00653C88">
        <w:t xml:space="preserve">     </w:t>
      </w:r>
      <w:r>
        <w:rPr>
          <w:rFonts w:hint="eastAsia"/>
        </w:rPr>
        <w:t xml:space="preserve">        </w:t>
      </w:r>
      <w:r w:rsidRPr="00653C88">
        <w:t>B</w:t>
      </w:r>
      <w:r>
        <w:t>．</w:t>
      </w:r>
      <w:r w:rsidRPr="00653C88">
        <w:rPr>
          <w:rFonts w:hint="eastAsia"/>
        </w:rPr>
        <w:t>工农业生产恢复并迅速发展</w:t>
      </w:r>
    </w:p>
    <w:p w:rsidR="003B75F6" w:rsidRPr="00653C88" w:rsidRDefault="003B75F6" w:rsidP="003B75F6">
      <w:pPr>
        <w:spacing w:line="240" w:lineRule="exact"/>
        <w:ind w:left="315" w:hangingChars="150" w:hanging="315"/>
      </w:pPr>
      <w:r w:rsidRPr="00653C88">
        <w:t>C</w:t>
      </w:r>
      <w:r>
        <w:t>．</w:t>
      </w:r>
      <w:r w:rsidRPr="00653C88">
        <w:rPr>
          <w:rFonts w:hint="eastAsia"/>
        </w:rPr>
        <w:t>基本建设规模超出国家力量范围</w:t>
      </w:r>
      <w:r>
        <w:rPr>
          <w:rFonts w:hint="eastAsia"/>
        </w:rPr>
        <w:t xml:space="preserve">         </w:t>
      </w:r>
      <w:r w:rsidRPr="00653C88">
        <w:t>D</w:t>
      </w:r>
      <w:r>
        <w:t>．</w:t>
      </w:r>
      <w:r w:rsidRPr="00653C88">
        <w:rPr>
          <w:rFonts w:hint="eastAsia"/>
        </w:rPr>
        <w:t>改革开放政策调动了建设积极性</w:t>
      </w:r>
    </w:p>
    <w:p w:rsidR="003B75F6" w:rsidRDefault="003B75F6" w:rsidP="003B75F6">
      <w:pPr>
        <w:spacing w:line="240" w:lineRule="exact"/>
        <w:ind w:left="315" w:hangingChars="150" w:hanging="315"/>
        <w:rPr>
          <w:rFonts w:hint="eastAsia"/>
        </w:rPr>
      </w:pPr>
      <w:r w:rsidRPr="00653C88">
        <w:t>1</w:t>
      </w:r>
      <w:r>
        <w:rPr>
          <w:rFonts w:hint="eastAsia"/>
        </w:rPr>
        <w:t>1</w:t>
      </w:r>
      <w:r>
        <w:t>．（</w:t>
      </w:r>
      <w:r w:rsidRPr="00653C88">
        <w:t>1</w:t>
      </w:r>
      <w:r>
        <w:rPr>
          <w:rFonts w:hint="eastAsia"/>
        </w:rPr>
        <w:t>2</w:t>
      </w:r>
      <w:r w:rsidRPr="00653C88">
        <w:rPr>
          <w:rFonts w:hint="eastAsia"/>
        </w:rPr>
        <w:t>分</w:t>
      </w:r>
      <w:r>
        <w:t>）</w:t>
      </w:r>
      <w:r w:rsidRPr="00653C88">
        <w:t>1649</w:t>
      </w:r>
      <w:r w:rsidRPr="00653C88">
        <w:rPr>
          <w:rFonts w:hint="eastAsia"/>
        </w:rPr>
        <w:t>年公开审判国王查理一世是英国政治史上的一个重大事件。阅读材料，回答问题。</w:t>
      </w:r>
    </w:p>
    <w:p w:rsidR="003B75F6" w:rsidRPr="003B75F6" w:rsidRDefault="003B75F6" w:rsidP="003B75F6">
      <w:pPr>
        <w:spacing w:line="240" w:lineRule="exact"/>
        <w:ind w:left="315" w:hangingChars="150" w:hanging="315"/>
        <w:rPr>
          <w:rFonts w:hint="eastAsia"/>
        </w:rPr>
      </w:pPr>
      <w:r w:rsidRPr="003B75F6">
        <w:rPr>
          <w:rFonts w:hint="eastAsia"/>
        </w:rPr>
        <w:t>材料</w:t>
      </w:r>
      <w:r w:rsidRPr="003B75F6">
        <w:rPr>
          <w:rFonts w:hint="eastAsia"/>
        </w:rPr>
        <w:t xml:space="preserve">  </w:t>
      </w:r>
      <w:r w:rsidRPr="003B75F6">
        <w:rPr>
          <w:rFonts w:hint="eastAsia"/>
        </w:rPr>
        <w:t>将国王交付审判的决定意味着拒绝采用过去</w:t>
      </w:r>
      <w:proofErr w:type="gramStart"/>
      <w:r w:rsidRPr="003B75F6">
        <w:rPr>
          <w:rFonts w:hint="eastAsia"/>
        </w:rPr>
        <w:t>那种除</w:t>
      </w:r>
      <w:proofErr w:type="gramEnd"/>
      <w:r w:rsidRPr="003B75F6">
        <w:rPr>
          <w:rFonts w:hint="eastAsia"/>
        </w:rPr>
        <w:t>不得民心的君主的惯常方式。议会</w:t>
      </w:r>
      <w:proofErr w:type="gramStart"/>
      <w:r w:rsidRPr="003B75F6">
        <w:rPr>
          <w:rFonts w:hint="eastAsia"/>
        </w:rPr>
        <w:t>军确实</w:t>
      </w:r>
      <w:proofErr w:type="gramEnd"/>
      <w:r w:rsidRPr="003B75F6">
        <w:rPr>
          <w:rFonts w:hint="eastAsia"/>
        </w:rPr>
        <w:t>讨论过是采用“最悄无声息的”毒药，还是采用“已有众多志愿者按剑待命”的暗杀方式。也曾有人提议在</w:t>
      </w:r>
      <w:proofErr w:type="gramStart"/>
      <w:r w:rsidRPr="003B75F6">
        <w:rPr>
          <w:rFonts w:hint="eastAsia"/>
        </w:rPr>
        <w:t>赫</w:t>
      </w:r>
      <w:proofErr w:type="gramEnd"/>
      <w:r w:rsidRPr="003B75F6">
        <w:rPr>
          <w:rFonts w:hint="eastAsia"/>
        </w:rPr>
        <w:t>斯</w:t>
      </w:r>
      <w:proofErr w:type="gramStart"/>
      <w:r w:rsidRPr="003B75F6">
        <w:rPr>
          <w:rFonts w:hint="eastAsia"/>
        </w:rPr>
        <w:t>特</w:t>
      </w:r>
      <w:proofErr w:type="gramEnd"/>
      <w:r w:rsidRPr="003B75F6">
        <w:rPr>
          <w:rFonts w:hint="eastAsia"/>
        </w:rPr>
        <w:t>城堡曲折的台阶上制造一个历史性事故，或在查理一世企图逃走时击毙他。其实还有一种简单而完全合法的替代方案可供军事委员会选择：作为敌军司令，国王可以被交付军事法庭，立即击毙。但是议会军并不想以这些方式草草了结，而是选择了根据传统的抗辩程序在民众面前公开审判查理一世。法庭公诉书列举了国王的暴政和一系列严重罪行，指出国王的“权力本是人民为了自己的安全而赋予他的，一旦其利用手中的权力来伤害人民，则根据该国法律应将其视为人民公敌并处以最严厉的刑罚以警戒后人”。检察官请求法庭责令查理一世对叛国阴谋和其它构成暴君、叛国贼、杀人犯和英国人民公敌等罪行一一进行回答。最后法庭宣判查理一世应被处以身首异处的死刑。</w:t>
      </w:r>
    </w:p>
    <w:p w:rsidR="003B75F6" w:rsidRPr="00653C88" w:rsidRDefault="003B75F6" w:rsidP="003B75F6">
      <w:pPr>
        <w:spacing w:line="240" w:lineRule="exact"/>
        <w:ind w:leftChars="150" w:left="315" w:firstLineChars="1050" w:firstLine="2205"/>
      </w:pPr>
      <w:r w:rsidRPr="00653C88">
        <w:t>——</w:t>
      </w:r>
      <w:r w:rsidRPr="00653C88">
        <w:rPr>
          <w:rFonts w:hint="eastAsia"/>
        </w:rPr>
        <w:t>据</w:t>
      </w:r>
      <w:r>
        <w:t>（</w:t>
      </w:r>
      <w:r w:rsidRPr="00653C88">
        <w:rPr>
          <w:rFonts w:hint="eastAsia"/>
        </w:rPr>
        <w:t>英</w:t>
      </w:r>
      <w:r>
        <w:t>）</w:t>
      </w:r>
      <w:r w:rsidRPr="00653C88">
        <w:rPr>
          <w:rFonts w:hint="eastAsia"/>
        </w:rPr>
        <w:t>杰弗里·罗伯《弑君者把查理一世送上断头台的人》</w:t>
      </w:r>
    </w:p>
    <w:p w:rsidR="003B75F6" w:rsidRDefault="003B75F6" w:rsidP="003B75F6">
      <w:pPr>
        <w:spacing w:line="240" w:lineRule="exact"/>
        <w:ind w:left="315" w:hangingChars="150" w:hanging="315"/>
        <w:rPr>
          <w:rFonts w:hint="eastAsia"/>
        </w:rPr>
      </w:pPr>
      <w:r w:rsidRPr="00653C88">
        <w:rPr>
          <w:rFonts w:hint="eastAsia"/>
        </w:rPr>
        <w:t>根据材料并结合所学知识，对</w:t>
      </w:r>
      <w:r w:rsidRPr="00653C88">
        <w:t>1649</w:t>
      </w:r>
      <w:r w:rsidRPr="00653C88">
        <w:rPr>
          <w:rFonts w:hint="eastAsia"/>
        </w:rPr>
        <w:t>年议会</w:t>
      </w:r>
      <w:proofErr w:type="gramStart"/>
      <w:r w:rsidRPr="00653C88">
        <w:rPr>
          <w:rFonts w:hint="eastAsia"/>
        </w:rPr>
        <w:t>军选择</w:t>
      </w:r>
      <w:proofErr w:type="gramEnd"/>
      <w:r w:rsidRPr="00653C88">
        <w:rPr>
          <w:rFonts w:hint="eastAsia"/>
        </w:rPr>
        <w:t>公开审判国王查理一世做出合理解释。</w:t>
      </w:r>
      <w:r>
        <w:t>（</w:t>
      </w:r>
      <w:r w:rsidRPr="00653C88">
        <w:t>1</w:t>
      </w:r>
      <w:r>
        <w:rPr>
          <w:rFonts w:hint="eastAsia"/>
        </w:rPr>
        <w:t>2</w:t>
      </w:r>
      <w:r w:rsidRPr="00653C88">
        <w:rPr>
          <w:rFonts w:hint="eastAsia"/>
        </w:rPr>
        <w:t>分</w:t>
      </w:r>
      <w:r>
        <w:t>）</w:t>
      </w:r>
    </w:p>
    <w:p w:rsidR="001E5A47" w:rsidRDefault="001E5A47"/>
    <w:sectPr w:rsidR="001E5A47" w:rsidSect="001E5A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949" w:rsidRDefault="00A70949" w:rsidP="003B75F6">
      <w:r>
        <w:separator/>
      </w:r>
    </w:p>
  </w:endnote>
  <w:endnote w:type="continuationSeparator" w:id="0">
    <w:p w:rsidR="00A70949" w:rsidRDefault="00A70949" w:rsidP="003B7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949" w:rsidRDefault="00A70949" w:rsidP="003B75F6">
      <w:r>
        <w:separator/>
      </w:r>
    </w:p>
  </w:footnote>
  <w:footnote w:type="continuationSeparator" w:id="0">
    <w:p w:rsidR="00A70949" w:rsidRDefault="00A70949" w:rsidP="003B7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75F6"/>
    <w:rsid w:val="001E5A47"/>
    <w:rsid w:val="003B75F6"/>
    <w:rsid w:val="00A70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5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75F6"/>
    <w:rPr>
      <w:sz w:val="18"/>
      <w:szCs w:val="18"/>
    </w:rPr>
  </w:style>
  <w:style w:type="paragraph" w:styleId="a4">
    <w:name w:val="footer"/>
    <w:basedOn w:val="a"/>
    <w:link w:val="Char0"/>
    <w:uiPriority w:val="99"/>
    <w:semiHidden/>
    <w:unhideWhenUsed/>
    <w:rsid w:val="003B75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B75F6"/>
    <w:rPr>
      <w:sz w:val="18"/>
      <w:szCs w:val="18"/>
    </w:rPr>
  </w:style>
  <w:style w:type="paragraph" w:styleId="a5">
    <w:name w:val="Balloon Text"/>
    <w:basedOn w:val="a"/>
    <w:link w:val="Char1"/>
    <w:uiPriority w:val="99"/>
    <w:semiHidden/>
    <w:unhideWhenUsed/>
    <w:rsid w:val="003B75F6"/>
    <w:rPr>
      <w:sz w:val="18"/>
      <w:szCs w:val="18"/>
    </w:rPr>
  </w:style>
  <w:style w:type="character" w:customStyle="1" w:styleId="Char1">
    <w:name w:val="批注框文本 Char"/>
    <w:basedOn w:val="a0"/>
    <w:link w:val="a5"/>
    <w:uiPriority w:val="99"/>
    <w:semiHidden/>
    <w:rsid w:val="003B75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xl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2020-10-27T01:42:00Z</dcterms:created>
  <dcterms:modified xsi:type="dcterms:W3CDTF">2020-10-27T01:49:00Z</dcterms:modified>
</cp:coreProperties>
</file>