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tabs>
          <w:tab w:val="left" w:pos="9030"/>
        </w:tabs>
        <w:spacing w:after="159" w:afterLines="50" w:line="360" w:lineRule="auto"/>
        <w:jc w:val="center"/>
        <w:textAlignment w:val="center"/>
        <w:rPr>
          <w:rFonts w:eastAsia="黑体"/>
          <w:sz w:val="44"/>
          <w:szCs w:val="44"/>
        </w:rPr>
      </w:pPr>
      <w:r>
        <w:rPr>
          <w:rFonts w:eastAsia="黑体"/>
          <w:sz w:val="44"/>
          <w:szCs w:val="44"/>
        </w:rPr>
        <w:drawing>
          <wp:anchor simplePos="0" relativeHeight="251658240" behindDoc="0" locked="0" layoutInCell="1" allowOverlap="1">
            <wp:simplePos x="0" y="0"/>
            <wp:positionH relativeFrom="page">
              <wp:posOffset>12001500</wp:posOffset>
            </wp:positionH>
            <wp:positionV relativeFrom="topMargin">
              <wp:posOffset>10502900</wp:posOffset>
            </wp:positionV>
            <wp:extent cx="431800" cy="279400"/>
            <wp:wrapNone/>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1373" name=""/>
                    <pic:cNvPicPr>
                      <a:picLocks noChangeAspect="1"/>
                    </pic:cNvPicPr>
                  </pic:nvPicPr>
                  <pic:blipFill>
                    <a:blip xmlns:r="http://schemas.openxmlformats.org/officeDocument/2006/relationships" r:embed="rId4"/>
                    <a:stretch>
                      <a:fillRect/>
                    </a:stretch>
                  </pic:blipFill>
                  <pic:spPr>
                    <a:xfrm>
                      <a:off x="0" y="0"/>
                      <a:ext cx="431800" cy="279400"/>
                    </a:xfrm>
                    <a:prstGeom prst="rect">
                      <a:avLst/>
                    </a:prstGeom>
                  </pic:spPr>
                </pic:pic>
              </a:graphicData>
            </a:graphic>
          </wp:anchor>
        </w:drawing>
      </w:r>
      <w:bookmarkStart w:id="0" w:name="_GoBack"/>
      <w:bookmarkEnd w:id="0"/>
      <w:r>
        <w:rPr>
          <w:rFonts w:eastAsia="黑体"/>
          <w:noProof/>
          <w:sz w:val="44"/>
          <w:szCs w:val="44"/>
        </w:rPr>
        <w:drawing>
          <wp:anchor distT="0" distB="0" distL="114300" distR="114300" simplePos="0" relativeHeight="251659264" behindDoc="0" locked="0" layoutInCell="1" allowOverlap="1">
            <wp:simplePos x="0" y="0"/>
            <wp:positionH relativeFrom="page">
              <wp:posOffset>10274300</wp:posOffset>
            </wp:positionH>
            <wp:positionV relativeFrom="topMargin">
              <wp:posOffset>10604500</wp:posOffset>
            </wp:positionV>
            <wp:extent cx="254000" cy="292100"/>
            <wp:effectExtent l="0" t="0" r="0" b="0"/>
            <wp:wrapNone/>
            <wp:docPr id="91" name="图片 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44233"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000" cy="292100"/>
                    </a:xfrm>
                    <a:prstGeom prst="rect">
                      <a:avLst/>
                    </a:prstGeom>
                    <a:noFill/>
                  </pic:spPr>
                </pic:pic>
              </a:graphicData>
            </a:graphic>
            <wp14:sizeRelH relativeFrom="page">
              <wp14:pctWidth>0</wp14:pctWidth>
            </wp14:sizeRelH>
            <wp14:sizeRelV relativeFrom="page">
              <wp14:pctHeight>0</wp14:pctHeight>
            </wp14:sizeRelV>
          </wp:anchor>
        </w:drawing>
      </w:r>
      <w:r>
        <w:rPr>
          <w:rFonts w:eastAsia="黑体"/>
          <w:sz w:val="44"/>
          <w:szCs w:val="44"/>
        </w:rPr>
        <w:t>秘籍</w:t>
      </w:r>
      <w:r>
        <w:rPr>
          <w:rFonts w:eastAsia="黑体"/>
          <w:sz w:val="44"/>
          <w:szCs w:val="44"/>
        </w:rPr>
        <w:t xml:space="preserve">01 </w:t>
      </w:r>
      <w:r>
        <w:rPr>
          <w:rFonts w:eastAsia="黑体" w:hint="eastAsia"/>
          <w:sz w:val="44"/>
          <w:szCs w:val="44"/>
        </w:rPr>
        <w:t xml:space="preserve"> </w:t>
      </w:r>
      <w:r>
        <w:rPr>
          <w:rFonts w:eastAsia="黑体"/>
          <w:sz w:val="44"/>
          <w:szCs w:val="44"/>
        </w:rPr>
        <w:t>考前必记自然地理</w:t>
      </w:r>
      <w:r>
        <w:rPr>
          <w:rFonts w:eastAsia="黑体"/>
          <w:sz w:val="44"/>
          <w:szCs w:val="44"/>
        </w:rPr>
        <w:t>32</w:t>
      </w:r>
      <w:r>
        <w:rPr>
          <w:rFonts w:eastAsia="黑体"/>
          <w:sz w:val="44"/>
          <w:szCs w:val="44"/>
        </w:rPr>
        <w:t>个核心考点</w:t>
      </w:r>
    </w:p>
    <w:p>
      <w:pPr>
        <w:spacing w:line="360" w:lineRule="auto"/>
        <w:textAlignment w:val="center"/>
        <w:rPr>
          <w:b/>
          <w:color w:val="C45911"/>
          <w:szCs w:val="21"/>
        </w:rPr>
      </w:pPr>
      <w:r>
        <w:rPr>
          <w:b/>
          <w:color w:val="E36C0A"/>
          <w:sz w:val="28"/>
          <w:szCs w:val="28"/>
        </w:rPr>
        <w:t>一、太阳辐射的影响因素及分布</w:t>
      </w:r>
    </w:p>
    <w:p>
      <w:pPr>
        <w:tabs>
          <w:tab w:val="left" w:pos="4820"/>
        </w:tabs>
        <w:spacing w:line="360" w:lineRule="auto"/>
        <w:rPr>
          <w:b/>
          <w:color w:val="000000"/>
          <w:szCs w:val="21"/>
        </w:rPr>
      </w:pPr>
      <w:r>
        <w:rPr>
          <w:b/>
          <w:color w:val="000000"/>
          <w:szCs w:val="21"/>
        </w:rPr>
        <w:t>1</w:t>
      </w:r>
      <w:r>
        <w:rPr>
          <w:b/>
          <w:color w:val="000000"/>
          <w:szCs w:val="21"/>
        </w:rPr>
        <w:t>．影响太阳辐射强弱的因素</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2943225" cy="1809750"/>
            <wp:effectExtent l="0" t="0" r="9525" b="0"/>
            <wp:docPr id="90"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01551" name="Picture 1"/>
                    <pic:cNvPicPr>
                      <a:picLocks noChangeAspect="1" noChangeArrowheads="1"/>
                    </pic:cNvPicPr>
                  </pic:nvPicPr>
                  <pic:blipFill>
                    <a:blip xmlns:r="http://schemas.openxmlformats.org/officeDocument/2006/relationships" r:embed="rId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3225" cy="1809750"/>
                    </a:xfrm>
                    <a:prstGeom prst="rect">
                      <a:avLst/>
                    </a:prstGeom>
                    <a:noFill/>
                    <a:ln>
                      <a:noFill/>
                    </a:ln>
                  </pic:spPr>
                </pic:pic>
              </a:graphicData>
            </a:graphic>
          </wp:inline>
        </w:drawing>
      </w:r>
    </w:p>
    <w:p>
      <w:pPr>
        <w:tabs>
          <w:tab w:val="left" w:pos="4820"/>
        </w:tabs>
        <w:spacing w:line="360" w:lineRule="auto"/>
        <w:rPr>
          <w:b/>
          <w:color w:val="000000"/>
          <w:szCs w:val="21"/>
        </w:rPr>
      </w:pPr>
      <w:r>
        <w:rPr>
          <w:b/>
          <w:color w:val="000000"/>
          <w:szCs w:val="21"/>
        </w:rPr>
        <w:t>2</w:t>
      </w:r>
      <w:r>
        <w:rPr>
          <w:b/>
          <w:color w:val="000000"/>
          <w:szCs w:val="21"/>
        </w:rPr>
        <w:t>．我国年太阳辐射总量的空间分布</w:t>
      </w:r>
    </w:p>
    <w:p>
      <w:pPr>
        <w:tabs>
          <w:tab w:val="left" w:pos="4820"/>
        </w:tabs>
        <w:spacing w:line="360" w:lineRule="auto"/>
        <w:ind w:firstLine="420" w:firstLineChars="200"/>
        <w:rPr>
          <w:color w:val="000000"/>
          <w:szCs w:val="21"/>
        </w:rPr>
      </w:pPr>
      <w:r>
        <w:rPr>
          <w:color w:val="000000"/>
          <w:szCs w:val="21"/>
        </w:rPr>
        <w:t>我国年太阳辐射总量的分布，从总体上看是从东部沿海向西部内陆逐渐增强，高值中心在青藏高原，低值中心在四川盆地。具体分布如下图所示：</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838575" cy="3162300"/>
            <wp:effectExtent l="0" t="0" r="9525" b="0"/>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35082" name="Picture 2"/>
                    <pic:cNvPicPr>
                      <a:picLocks noChangeAspect="1" noChangeArrowheads="1"/>
                    </pic:cNvPicPr>
                  </pic:nvPicPr>
                  <pic:blipFill>
                    <a:blip xmlns:r="http://schemas.openxmlformats.org/officeDocument/2006/relationships" r:embed="rId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8575" cy="3162300"/>
                    </a:xfrm>
                    <a:prstGeom prst="rect">
                      <a:avLst/>
                    </a:prstGeom>
                    <a:noFill/>
                    <a:ln>
                      <a:noFill/>
                    </a:ln>
                  </pic:spPr>
                </pic:pic>
              </a:graphicData>
            </a:graphic>
          </wp:inline>
        </w:drawing>
      </w:r>
    </w:p>
    <w:p>
      <w:pPr>
        <w:spacing w:line="360" w:lineRule="auto"/>
        <w:textAlignment w:val="center"/>
        <w:rPr>
          <w:b/>
          <w:color w:val="E36C0A"/>
          <w:sz w:val="28"/>
          <w:szCs w:val="28"/>
        </w:rPr>
      </w:pPr>
      <w:r>
        <w:rPr>
          <w:b/>
          <w:color w:val="E36C0A"/>
          <w:sz w:val="28"/>
          <w:szCs w:val="28"/>
        </w:rPr>
        <w:t>二、地方时和区时的计算</w:t>
      </w:r>
    </w:p>
    <w:p>
      <w:pPr>
        <w:tabs>
          <w:tab w:val="left" w:pos="3780"/>
        </w:tabs>
        <w:spacing w:line="360" w:lineRule="auto"/>
        <w:rPr>
          <w:b/>
          <w:szCs w:val="21"/>
        </w:rPr>
      </w:pPr>
      <w:r>
        <w:rPr>
          <w:b/>
          <w:szCs w:val="21"/>
        </w:rPr>
        <w:t>1</w:t>
      </w:r>
      <w:r>
        <w:rPr>
          <w:b/>
          <w:szCs w:val="21"/>
        </w:rPr>
        <w:t>．地方时的计算</w:t>
      </w:r>
    </w:p>
    <w:p>
      <w:pPr>
        <w:tabs>
          <w:tab w:val="left" w:pos="3780"/>
        </w:tabs>
        <w:spacing w:line="360" w:lineRule="auto"/>
        <w:ind w:firstLine="420" w:firstLineChars="200"/>
        <w:rPr>
          <w:szCs w:val="21"/>
        </w:rPr>
      </w:pPr>
      <w:r>
        <w:rPr>
          <w:szCs w:val="21"/>
        </w:rPr>
        <w:t>地方时的计算依据：地球自转，东早西晚，</w:t>
      </w:r>
      <w:r>
        <w:rPr>
          <w:szCs w:val="21"/>
        </w:rPr>
        <w:t>1</w:t>
      </w:r>
      <w:r>
        <w:rPr>
          <w:szCs w:val="21"/>
        </w:rPr>
        <w:t>度</w:t>
      </w:r>
      <w:r>
        <w:rPr>
          <w:szCs w:val="21"/>
        </w:rPr>
        <w:t>4</w:t>
      </w:r>
      <w:r>
        <w:rPr>
          <w:szCs w:val="21"/>
        </w:rPr>
        <w:t>分，东加西减，经计较，分秒必算。计算时具体可分为四个步骤：一定时，二定向，三定差，四定值。</w:t>
      </w:r>
    </w:p>
    <w:p>
      <w:pPr>
        <w:tabs>
          <w:tab w:val="left" w:pos="3780"/>
        </w:tabs>
        <w:spacing w:line="360" w:lineRule="auto"/>
        <w:ind w:firstLine="420" w:firstLineChars="200"/>
        <w:jc w:val="center"/>
        <w:rPr>
          <w:szCs w:val="21"/>
        </w:rPr>
      </w:pPr>
      <w:r>
        <w:rPr>
          <w:noProof/>
          <w:szCs w:val="21"/>
        </w:rPr>
        <w:drawing>
          <wp:inline distT="0" distB="0" distL="0" distR="0">
            <wp:extent cx="2486025" cy="1476375"/>
            <wp:effectExtent l="0" t="0" r="9525" b="0"/>
            <wp:docPr id="88" name="图片 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01002" name="Picture 3"/>
                    <pic:cNvPicPr>
                      <a:picLocks noChangeAspect="1" noChangeArrowheads="1"/>
                    </pic:cNvPicPr>
                  </pic:nvPicPr>
                  <pic:blipFill>
                    <a:blip xmlns:r="http://schemas.openxmlformats.org/officeDocument/2006/relationships" r:embed="rId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6025" cy="1476375"/>
                    </a:xfrm>
                    <a:prstGeom prst="rect">
                      <a:avLst/>
                    </a:prstGeom>
                    <a:noFill/>
                    <a:ln>
                      <a:noFill/>
                    </a:ln>
                  </pic:spPr>
                </pic:pic>
              </a:graphicData>
            </a:graphic>
          </wp:inline>
        </w:drawing>
      </w:r>
    </w:p>
    <w:tbl>
      <w:tblPr>
        <w:tblW w:w="9246" w:type="dxa"/>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4"/>
        <w:gridCol w:w="6522"/>
      </w:tblGrid>
      <w:tr>
        <w:tblPrEx>
          <w:tblW w:w="9246" w:type="dxa"/>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135"/>
          <w:jc w:val="center"/>
        </w:trPr>
        <w:tc>
          <w:tcPr>
            <w:tcW w:w="2724" w:type="dxa"/>
            <w:shd w:val="clear" w:color="auto" w:fill="auto"/>
            <w:vAlign w:val="center"/>
          </w:tcPr>
          <w:p>
            <w:pPr>
              <w:tabs>
                <w:tab w:val="left" w:pos="3780"/>
              </w:tabs>
              <w:spacing w:line="360" w:lineRule="auto"/>
              <w:jc w:val="center"/>
              <w:rPr>
                <w:szCs w:val="21"/>
              </w:rPr>
            </w:pPr>
            <w:r>
              <w:rPr>
                <w:szCs w:val="21"/>
              </w:rPr>
              <w:t>一定时，确定出用以计算的参照时间</w:t>
            </w:r>
          </w:p>
        </w:tc>
        <w:tc>
          <w:tcPr>
            <w:tcW w:w="6522" w:type="dxa"/>
            <w:shd w:val="clear" w:color="auto" w:fill="auto"/>
            <w:vAlign w:val="center"/>
          </w:tcPr>
          <w:p>
            <w:pPr>
              <w:tabs>
                <w:tab w:val="left" w:pos="3780"/>
              </w:tabs>
              <w:spacing w:line="360" w:lineRule="auto"/>
              <w:jc w:val="center"/>
              <w:rPr>
                <w:szCs w:val="21"/>
              </w:rPr>
            </w:pPr>
            <w:r>
              <w:rPr>
                <w:szCs w:val="21"/>
              </w:rPr>
              <w:t>昼、夜半球中央经线的地方时分别为</w:t>
            </w:r>
            <w:r>
              <w:rPr>
                <w:szCs w:val="21"/>
              </w:rPr>
              <w:t>12</w:t>
            </w:r>
            <w:r>
              <w:rPr>
                <w:szCs w:val="21"/>
              </w:rPr>
              <w:t>时、</w:t>
            </w:r>
            <w:r>
              <w:rPr>
                <w:szCs w:val="21"/>
              </w:rPr>
              <w:t>24</w:t>
            </w:r>
            <w:r>
              <w:rPr>
                <w:szCs w:val="21"/>
              </w:rPr>
              <w:t>时</w:t>
            </w:r>
            <w:r>
              <w:rPr>
                <w:szCs w:val="21"/>
              </w:rPr>
              <w:t>(</w:t>
            </w:r>
            <w:r>
              <w:rPr>
                <w:szCs w:val="21"/>
              </w:rPr>
              <w:t>或</w:t>
            </w:r>
            <w:r>
              <w:rPr>
                <w:szCs w:val="21"/>
              </w:rPr>
              <w:t>0</w:t>
            </w:r>
            <w:r>
              <w:rPr>
                <w:szCs w:val="21"/>
              </w:rPr>
              <w:t>时</w:t>
            </w:r>
            <w:r>
              <w:rPr>
                <w:szCs w:val="21"/>
              </w:rPr>
              <w:t>)</w:t>
            </w:r>
            <w:r>
              <w:rPr>
                <w:szCs w:val="21"/>
              </w:rPr>
              <w:t>，如</w:t>
            </w:r>
            <w:r>
              <w:rPr>
                <w:szCs w:val="21"/>
              </w:rPr>
              <w:t>ND</w:t>
            </w:r>
            <w:r>
              <w:rPr>
                <w:szCs w:val="21"/>
              </w:rPr>
              <w:t>、</w:t>
            </w:r>
            <w:r>
              <w:rPr>
                <w:szCs w:val="21"/>
              </w:rPr>
              <w:t>NB</w:t>
            </w:r>
            <w:r>
              <w:rPr>
                <w:szCs w:val="21"/>
              </w:rPr>
              <w:t>；晨、昏线与赤道交点所在经线的地方时分别为</w:t>
            </w:r>
            <w:r>
              <w:rPr>
                <w:szCs w:val="21"/>
              </w:rPr>
              <w:t>6</w:t>
            </w:r>
            <w:r>
              <w:rPr>
                <w:szCs w:val="21"/>
              </w:rPr>
              <w:t>时、</w:t>
            </w:r>
            <w:r>
              <w:rPr>
                <w:szCs w:val="21"/>
              </w:rPr>
              <w:t>18</w:t>
            </w:r>
            <w:r>
              <w:rPr>
                <w:szCs w:val="21"/>
              </w:rPr>
              <w:t>时，如</w:t>
            </w:r>
            <w:r>
              <w:rPr>
                <w:szCs w:val="21"/>
              </w:rPr>
              <w:t>NC</w:t>
            </w:r>
            <w:r>
              <w:rPr>
                <w:szCs w:val="21"/>
              </w:rPr>
              <w:t>和</w:t>
            </w:r>
            <w:r>
              <w:rPr>
                <w:szCs w:val="21"/>
              </w:rPr>
              <w:t>NA</w:t>
            </w:r>
          </w:p>
        </w:tc>
      </w:tr>
      <w:tr>
        <w:tblPrEx>
          <w:tblW w:w="9246" w:type="dxa"/>
          <w:jc w:val="center"/>
          <w:tblInd w:w="1908" w:type="dxa"/>
          <w:tblLayout w:type="fixed"/>
          <w:tblLook w:val="0000"/>
        </w:tblPrEx>
        <w:trPr>
          <w:trHeight w:val="1265"/>
          <w:jc w:val="center"/>
        </w:trPr>
        <w:tc>
          <w:tcPr>
            <w:tcW w:w="2724" w:type="dxa"/>
            <w:shd w:val="clear" w:color="auto" w:fill="auto"/>
            <w:vAlign w:val="center"/>
          </w:tcPr>
          <w:p>
            <w:pPr>
              <w:tabs>
                <w:tab w:val="left" w:pos="3780"/>
              </w:tabs>
              <w:spacing w:line="360" w:lineRule="auto"/>
              <w:jc w:val="center"/>
              <w:rPr>
                <w:szCs w:val="21"/>
              </w:rPr>
            </w:pPr>
            <w:r>
              <w:rPr>
                <w:szCs w:val="21"/>
              </w:rPr>
              <w:t>二定向，确定两点的相对东、西方向</w:t>
            </w:r>
          </w:p>
        </w:tc>
        <w:tc>
          <w:tcPr>
            <w:tcW w:w="6522" w:type="dxa"/>
            <w:shd w:val="clear" w:color="auto" w:fill="auto"/>
            <w:vAlign w:val="center"/>
          </w:tcPr>
          <w:p>
            <w:pPr>
              <w:tabs>
                <w:tab w:val="left" w:pos="3780"/>
              </w:tabs>
              <w:spacing w:line="360" w:lineRule="auto"/>
              <w:jc w:val="center"/>
              <w:rPr>
                <w:szCs w:val="21"/>
              </w:rPr>
            </w:pPr>
            <w:r>
              <w:rPr>
                <w:szCs w:val="21"/>
              </w:rPr>
              <w:t>图中求</w:t>
            </w:r>
            <w:r>
              <w:rPr>
                <w:szCs w:val="21"/>
              </w:rPr>
              <w:t>E</w:t>
            </w:r>
            <w:r>
              <w:rPr>
                <w:szCs w:val="21"/>
              </w:rPr>
              <w:t>点的地方时，以</w:t>
            </w:r>
            <w:r>
              <w:rPr>
                <w:szCs w:val="21"/>
              </w:rPr>
              <w:t>D</w:t>
            </w:r>
            <w:r>
              <w:rPr>
                <w:szCs w:val="21"/>
              </w:rPr>
              <w:t>点作为已知时间点，则</w:t>
            </w:r>
            <w:r>
              <w:rPr>
                <w:szCs w:val="21"/>
              </w:rPr>
              <w:t>E</w:t>
            </w:r>
            <w:r>
              <w:rPr>
                <w:szCs w:val="21"/>
              </w:rPr>
              <w:t>点位于</w:t>
            </w:r>
            <w:r>
              <w:rPr>
                <w:szCs w:val="21"/>
              </w:rPr>
              <w:t>D</w:t>
            </w:r>
            <w:r>
              <w:rPr>
                <w:szCs w:val="21"/>
              </w:rPr>
              <w:t>点以东，应选择</w:t>
            </w:r>
            <w:r>
              <w:rPr>
                <w:szCs w:val="21"/>
              </w:rPr>
              <w:t>“</w:t>
            </w:r>
            <w:r>
              <w:rPr>
                <w:szCs w:val="21"/>
              </w:rPr>
              <w:t>东加</w:t>
            </w:r>
            <w:r>
              <w:rPr>
                <w:szCs w:val="21"/>
              </w:rPr>
              <w:t>”</w:t>
            </w:r>
            <w:r>
              <w:rPr>
                <w:szCs w:val="21"/>
              </w:rPr>
              <w:t>；若求</w:t>
            </w:r>
            <w:r>
              <w:rPr>
                <w:szCs w:val="21"/>
              </w:rPr>
              <w:t>F</w:t>
            </w:r>
            <w:r>
              <w:rPr>
                <w:szCs w:val="21"/>
              </w:rPr>
              <w:t>点地方时，以</w:t>
            </w:r>
            <w:r>
              <w:rPr>
                <w:szCs w:val="21"/>
              </w:rPr>
              <w:t>B</w:t>
            </w:r>
            <w:r>
              <w:rPr>
                <w:szCs w:val="21"/>
              </w:rPr>
              <w:t>点作为已知时间点，则</w:t>
            </w:r>
            <w:r>
              <w:rPr>
                <w:szCs w:val="21"/>
              </w:rPr>
              <w:t>F</w:t>
            </w:r>
            <w:r>
              <w:rPr>
                <w:szCs w:val="21"/>
              </w:rPr>
              <w:t>点位于</w:t>
            </w:r>
            <w:r>
              <w:rPr>
                <w:szCs w:val="21"/>
              </w:rPr>
              <w:t>B</w:t>
            </w:r>
            <w:r>
              <w:rPr>
                <w:szCs w:val="21"/>
              </w:rPr>
              <w:t>点以西，应选择</w:t>
            </w:r>
            <w:r>
              <w:rPr>
                <w:szCs w:val="21"/>
              </w:rPr>
              <w:t>“</w:t>
            </w:r>
            <w:r>
              <w:rPr>
                <w:szCs w:val="21"/>
              </w:rPr>
              <w:t>西减</w:t>
            </w:r>
            <w:r>
              <w:rPr>
                <w:szCs w:val="21"/>
              </w:rPr>
              <w:t>”</w:t>
            </w:r>
          </w:p>
        </w:tc>
      </w:tr>
      <w:tr>
        <w:tblPrEx>
          <w:tblW w:w="9246" w:type="dxa"/>
          <w:jc w:val="center"/>
          <w:tblInd w:w="1908" w:type="dxa"/>
          <w:tblLayout w:type="fixed"/>
          <w:tblLook w:val="0000"/>
        </w:tblPrEx>
        <w:trPr>
          <w:trHeight w:val="781"/>
          <w:jc w:val="center"/>
        </w:trPr>
        <w:tc>
          <w:tcPr>
            <w:tcW w:w="2724" w:type="dxa"/>
            <w:shd w:val="clear" w:color="auto" w:fill="auto"/>
            <w:vAlign w:val="center"/>
          </w:tcPr>
          <w:p>
            <w:pPr>
              <w:tabs>
                <w:tab w:val="left" w:pos="3780"/>
              </w:tabs>
              <w:spacing w:line="360" w:lineRule="auto"/>
              <w:jc w:val="center"/>
              <w:rPr>
                <w:szCs w:val="21"/>
              </w:rPr>
            </w:pPr>
            <w:r>
              <w:rPr>
                <w:szCs w:val="21"/>
              </w:rPr>
              <w:t>三定差，确定两点的经度差</w:t>
            </w:r>
          </w:p>
        </w:tc>
        <w:tc>
          <w:tcPr>
            <w:tcW w:w="6522" w:type="dxa"/>
            <w:shd w:val="clear" w:color="auto" w:fill="auto"/>
            <w:vAlign w:val="center"/>
          </w:tcPr>
          <w:p>
            <w:pPr>
              <w:tabs>
                <w:tab w:val="left" w:pos="3780"/>
              </w:tabs>
              <w:spacing w:line="360" w:lineRule="auto"/>
              <w:jc w:val="center"/>
              <w:rPr>
                <w:szCs w:val="21"/>
              </w:rPr>
            </w:pPr>
            <w:r>
              <w:rPr>
                <w:szCs w:val="21"/>
              </w:rPr>
              <w:t>如</w:t>
            </w:r>
            <w:r>
              <w:rPr>
                <w:szCs w:val="21"/>
              </w:rPr>
              <w:t>E</w:t>
            </w:r>
            <w:r>
              <w:rPr>
                <w:szCs w:val="21"/>
              </w:rPr>
              <w:t>点所在经线与</w:t>
            </w:r>
            <w:r>
              <w:rPr>
                <w:szCs w:val="21"/>
              </w:rPr>
              <w:t>ND</w:t>
            </w:r>
            <w:r>
              <w:rPr>
                <w:szCs w:val="21"/>
              </w:rPr>
              <w:t>经线相差</w:t>
            </w:r>
            <w:r>
              <w:rPr>
                <w:szCs w:val="21"/>
              </w:rPr>
              <w:t>45°</w:t>
            </w:r>
          </w:p>
        </w:tc>
      </w:tr>
      <w:tr>
        <w:tblPrEx>
          <w:tblW w:w="9246" w:type="dxa"/>
          <w:jc w:val="center"/>
          <w:tblInd w:w="1908" w:type="dxa"/>
          <w:tblLayout w:type="fixed"/>
          <w:tblLook w:val="0000"/>
        </w:tblPrEx>
        <w:trPr>
          <w:trHeight w:val="1287"/>
          <w:jc w:val="center"/>
        </w:trPr>
        <w:tc>
          <w:tcPr>
            <w:tcW w:w="2724" w:type="dxa"/>
            <w:shd w:val="clear" w:color="auto" w:fill="auto"/>
            <w:vAlign w:val="center"/>
          </w:tcPr>
          <w:p>
            <w:pPr>
              <w:tabs>
                <w:tab w:val="left" w:pos="3780"/>
              </w:tabs>
              <w:spacing w:line="360" w:lineRule="auto"/>
              <w:jc w:val="left"/>
              <w:rPr>
                <w:szCs w:val="21"/>
              </w:rPr>
            </w:pPr>
            <w:r>
              <w:rPr>
                <w:szCs w:val="21"/>
              </w:rPr>
              <w:t>四定值，所求的地方时＝已知地方时</w:t>
            </w:r>
            <w:r>
              <w:rPr>
                <w:szCs w:val="21"/>
              </w:rPr>
              <w:t>±4</w:t>
            </w:r>
            <w:r>
              <w:rPr>
                <w:szCs w:val="21"/>
              </w:rPr>
              <w:t>分钟</w:t>
            </w:r>
            <w:r>
              <w:rPr>
                <w:szCs w:val="21"/>
              </w:rPr>
              <w:t>×</w:t>
            </w:r>
            <w:r>
              <w:rPr>
                <w:szCs w:val="21"/>
              </w:rPr>
              <w:t>经度差</w:t>
            </w:r>
            <w:r>
              <w:rPr>
                <w:szCs w:val="21"/>
              </w:rPr>
              <w:t>/1°</w:t>
            </w:r>
          </w:p>
        </w:tc>
        <w:tc>
          <w:tcPr>
            <w:tcW w:w="6522" w:type="dxa"/>
            <w:shd w:val="clear" w:color="auto" w:fill="auto"/>
            <w:vAlign w:val="center"/>
          </w:tcPr>
          <w:p>
            <w:pPr>
              <w:tabs>
                <w:tab w:val="left" w:pos="3780"/>
              </w:tabs>
              <w:spacing w:line="360" w:lineRule="auto"/>
              <w:jc w:val="left"/>
              <w:rPr>
                <w:szCs w:val="21"/>
              </w:rPr>
            </w:pPr>
            <w:r>
              <w:rPr>
                <w:szCs w:val="21"/>
              </w:rPr>
              <w:t>如以</w:t>
            </w:r>
            <w:r>
              <w:rPr>
                <w:szCs w:val="21"/>
              </w:rPr>
              <w:t>D</w:t>
            </w:r>
            <w:r>
              <w:rPr>
                <w:szCs w:val="21"/>
              </w:rPr>
              <w:t>求</w:t>
            </w:r>
            <w:r>
              <w:rPr>
                <w:szCs w:val="21"/>
              </w:rPr>
              <w:t>E</w:t>
            </w:r>
            <w:r>
              <w:rPr>
                <w:szCs w:val="21"/>
              </w:rPr>
              <w:t>点地方时为</w:t>
            </w:r>
            <w:r>
              <w:rPr>
                <w:szCs w:val="21"/>
              </w:rPr>
              <w:t>12</w:t>
            </w:r>
            <w:r>
              <w:rPr>
                <w:szCs w:val="21"/>
              </w:rPr>
              <w:t>：</w:t>
            </w:r>
            <w:r>
              <w:rPr>
                <w:szCs w:val="21"/>
              </w:rPr>
              <w:t>00</w:t>
            </w:r>
            <w:r>
              <w:rPr>
                <w:szCs w:val="21"/>
              </w:rPr>
              <w:t>＋</w:t>
            </w:r>
            <w:r>
              <w:rPr>
                <w:szCs w:val="21"/>
              </w:rPr>
              <w:fldChar w:fldCharType="begin"/>
            </w:r>
            <w:r>
              <w:rPr>
                <w:szCs w:val="21"/>
              </w:rPr>
              <w:instrText>eq \f(4×45,60)</w:instrText>
            </w:r>
            <w:r>
              <w:rPr>
                <w:szCs w:val="21"/>
              </w:rPr>
              <w:fldChar w:fldCharType="separate"/>
            </w:r>
            <w:r>
              <w:rPr>
                <w:szCs w:val="21"/>
              </w:rPr>
              <w:fldChar w:fldCharType="end"/>
            </w:r>
            <w:r>
              <w:rPr>
                <w:szCs w:val="21"/>
              </w:rPr>
              <w:t>＝</w:t>
            </w:r>
            <w:r>
              <w:rPr>
                <w:szCs w:val="21"/>
              </w:rPr>
              <w:t>15</w:t>
            </w:r>
            <w:r>
              <w:rPr>
                <w:szCs w:val="21"/>
              </w:rPr>
              <w:t>：</w:t>
            </w:r>
            <w:r>
              <w:rPr>
                <w:szCs w:val="21"/>
              </w:rPr>
              <w:t>00</w:t>
            </w:r>
            <w:r>
              <w:rPr>
                <w:szCs w:val="21"/>
              </w:rPr>
              <w:t>，以</w:t>
            </w:r>
            <w:r>
              <w:rPr>
                <w:szCs w:val="21"/>
              </w:rPr>
              <w:t>B</w:t>
            </w:r>
            <w:r>
              <w:rPr>
                <w:szCs w:val="21"/>
              </w:rPr>
              <w:t>求</w:t>
            </w:r>
            <w:r>
              <w:rPr>
                <w:szCs w:val="21"/>
              </w:rPr>
              <w:t>F</w:t>
            </w:r>
            <w:r>
              <w:rPr>
                <w:szCs w:val="21"/>
              </w:rPr>
              <w:t>点地方时为</w:t>
            </w:r>
            <w:r>
              <w:rPr>
                <w:szCs w:val="21"/>
              </w:rPr>
              <w:t>24</w:t>
            </w:r>
            <w:r>
              <w:rPr>
                <w:szCs w:val="21"/>
              </w:rPr>
              <w:t>：</w:t>
            </w:r>
            <w:r>
              <w:rPr>
                <w:szCs w:val="21"/>
              </w:rPr>
              <w:t>00</w:t>
            </w:r>
            <w:r>
              <w:rPr>
                <w:szCs w:val="21"/>
              </w:rPr>
              <w:t>－</w:t>
            </w:r>
            <w:r>
              <w:rPr>
                <w:szCs w:val="21"/>
              </w:rPr>
              <w:fldChar w:fldCharType="begin"/>
            </w:r>
            <w:r>
              <w:rPr>
                <w:szCs w:val="21"/>
              </w:rPr>
              <w:instrText>eq \f(4×45,60)</w:instrText>
            </w:r>
            <w:r>
              <w:rPr>
                <w:szCs w:val="21"/>
              </w:rPr>
              <w:fldChar w:fldCharType="separate"/>
            </w:r>
            <w:r>
              <w:rPr>
                <w:szCs w:val="21"/>
              </w:rPr>
              <w:fldChar w:fldCharType="end"/>
            </w:r>
            <w:r>
              <w:rPr>
                <w:szCs w:val="21"/>
              </w:rPr>
              <w:t>＝</w:t>
            </w:r>
            <w:r>
              <w:rPr>
                <w:szCs w:val="21"/>
              </w:rPr>
              <w:t>21</w:t>
            </w:r>
            <w:r>
              <w:rPr>
                <w:szCs w:val="21"/>
              </w:rPr>
              <w:t>：</w:t>
            </w:r>
            <w:r>
              <w:rPr>
                <w:szCs w:val="21"/>
              </w:rPr>
              <w:t>00</w:t>
            </w:r>
          </w:p>
        </w:tc>
      </w:tr>
    </w:tbl>
    <w:p>
      <w:pPr>
        <w:tabs>
          <w:tab w:val="left" w:pos="3780"/>
        </w:tabs>
        <w:spacing w:line="360" w:lineRule="auto"/>
        <w:rPr>
          <w:b/>
          <w:szCs w:val="21"/>
        </w:rPr>
      </w:pPr>
      <w:r>
        <w:rPr>
          <w:b/>
          <w:szCs w:val="21"/>
        </w:rPr>
        <w:t>2</w:t>
      </w:r>
      <w:r>
        <w:rPr>
          <w:b/>
          <w:szCs w:val="21"/>
        </w:rPr>
        <w:t>．区时的计算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5"/>
        <w:gridCol w:w="608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131"/>
          <w:jc w:val="center"/>
        </w:trPr>
        <w:tc>
          <w:tcPr>
            <w:tcW w:w="3135" w:type="dxa"/>
            <w:shd w:val="clear" w:color="auto" w:fill="auto"/>
            <w:vAlign w:val="center"/>
          </w:tcPr>
          <w:p>
            <w:pPr>
              <w:tabs>
                <w:tab w:val="left" w:pos="3780"/>
              </w:tabs>
              <w:spacing w:line="360" w:lineRule="auto"/>
              <w:jc w:val="left"/>
              <w:rPr>
                <w:szCs w:val="21"/>
              </w:rPr>
            </w:pPr>
            <w:r>
              <w:rPr>
                <w:szCs w:val="21"/>
              </w:rPr>
              <w:t>一定时区，确定出两地所在的时区</w:t>
            </w:r>
          </w:p>
        </w:tc>
        <w:tc>
          <w:tcPr>
            <w:tcW w:w="6083" w:type="dxa"/>
            <w:shd w:val="clear" w:color="auto" w:fill="auto"/>
            <w:vAlign w:val="center"/>
          </w:tcPr>
          <w:p>
            <w:pPr>
              <w:tabs>
                <w:tab w:val="left" w:pos="3780"/>
              </w:tabs>
              <w:spacing w:line="360" w:lineRule="auto"/>
              <w:jc w:val="center"/>
              <w:rPr>
                <w:szCs w:val="21"/>
              </w:rPr>
            </w:pPr>
            <w:r>
              <w:rPr>
                <w:szCs w:val="21"/>
              </w:rPr>
              <w:t>若已知某地经度，可根据经度确定出所在的时区，方法为：该地的经度数</w:t>
            </w:r>
            <w:r>
              <w:rPr>
                <w:szCs w:val="21"/>
              </w:rPr>
              <w:t>÷15°</w:t>
            </w:r>
            <w:r>
              <w:rPr>
                <w:szCs w:val="21"/>
              </w:rPr>
              <w:t>，所得商</w:t>
            </w:r>
            <w:r>
              <w:rPr>
                <w:szCs w:val="21"/>
              </w:rPr>
              <w:t>“</w:t>
            </w:r>
            <w:r>
              <w:rPr>
                <w:szCs w:val="21"/>
              </w:rPr>
              <w:t>四舍五入</w:t>
            </w:r>
            <w:r>
              <w:rPr>
                <w:szCs w:val="21"/>
              </w:rPr>
              <w:t>”</w:t>
            </w:r>
            <w:r>
              <w:rPr>
                <w:szCs w:val="21"/>
              </w:rPr>
              <w:t>保留的整数即为该地所在时区数，东西时区根据东西经确定</w:t>
            </w:r>
          </w:p>
        </w:tc>
      </w:tr>
      <w:tr>
        <w:tblPrEx>
          <w:tblW w:w="0" w:type="auto"/>
          <w:jc w:val="center"/>
          <w:tblLayout w:type="fixed"/>
          <w:tblLook w:val="0000"/>
        </w:tblPrEx>
        <w:trPr>
          <w:trHeight w:val="1133"/>
          <w:jc w:val="center"/>
        </w:trPr>
        <w:tc>
          <w:tcPr>
            <w:tcW w:w="3135" w:type="dxa"/>
            <w:shd w:val="clear" w:color="auto" w:fill="auto"/>
            <w:vAlign w:val="center"/>
          </w:tcPr>
          <w:p>
            <w:pPr>
              <w:tabs>
                <w:tab w:val="left" w:pos="3780"/>
              </w:tabs>
              <w:spacing w:line="360" w:lineRule="auto"/>
              <w:jc w:val="left"/>
              <w:rPr>
                <w:szCs w:val="21"/>
              </w:rPr>
            </w:pPr>
            <w:r>
              <w:rPr>
                <w:szCs w:val="21"/>
              </w:rPr>
              <w:t>二定向，确定两时区的相对东、西方向</w:t>
            </w:r>
          </w:p>
        </w:tc>
        <w:tc>
          <w:tcPr>
            <w:tcW w:w="6083" w:type="dxa"/>
            <w:shd w:val="clear" w:color="auto" w:fill="auto"/>
            <w:vAlign w:val="center"/>
          </w:tcPr>
          <w:p>
            <w:pPr>
              <w:tabs>
                <w:tab w:val="left" w:pos="3780"/>
              </w:tabs>
              <w:spacing w:line="360" w:lineRule="auto"/>
              <w:jc w:val="center"/>
              <w:rPr>
                <w:szCs w:val="21"/>
              </w:rPr>
            </w:pPr>
            <w:r>
              <w:rPr>
                <w:szCs w:val="21"/>
              </w:rPr>
              <w:t>如果两地分别在东西时区，则东时区在东、西时区在西。如果两地都在东时区，区号大的在东，区号小的在西；两地都在西时区，区号大的在西，区号小的在东</w:t>
            </w:r>
          </w:p>
        </w:tc>
      </w:tr>
      <w:tr>
        <w:tblPrEx>
          <w:tblW w:w="0" w:type="auto"/>
          <w:jc w:val="center"/>
          <w:tblLayout w:type="fixed"/>
          <w:tblLook w:val="0000"/>
        </w:tblPrEx>
        <w:trPr>
          <w:trHeight w:val="837"/>
          <w:jc w:val="center"/>
        </w:trPr>
        <w:tc>
          <w:tcPr>
            <w:tcW w:w="3135" w:type="dxa"/>
            <w:shd w:val="clear" w:color="auto" w:fill="auto"/>
            <w:vAlign w:val="center"/>
          </w:tcPr>
          <w:p>
            <w:pPr>
              <w:tabs>
                <w:tab w:val="left" w:pos="3780"/>
              </w:tabs>
              <w:spacing w:line="360" w:lineRule="auto"/>
              <w:jc w:val="left"/>
              <w:rPr>
                <w:szCs w:val="21"/>
              </w:rPr>
            </w:pPr>
            <w:r>
              <w:rPr>
                <w:szCs w:val="21"/>
              </w:rPr>
              <w:t>三定差，确定两个时区相差的个数</w:t>
            </w:r>
          </w:p>
        </w:tc>
        <w:tc>
          <w:tcPr>
            <w:tcW w:w="6083" w:type="dxa"/>
            <w:shd w:val="clear" w:color="auto" w:fill="auto"/>
            <w:vAlign w:val="center"/>
          </w:tcPr>
          <w:p>
            <w:pPr>
              <w:tabs>
                <w:tab w:val="left" w:pos="3780"/>
              </w:tabs>
              <w:spacing w:line="360" w:lineRule="auto"/>
              <w:jc w:val="center"/>
              <w:rPr>
                <w:szCs w:val="21"/>
              </w:rPr>
            </w:pPr>
            <w:r>
              <w:rPr>
                <w:szCs w:val="21"/>
              </w:rPr>
              <w:t>如果两地分别在东西时区，相差的时区数即为两区号相加。如果两地都在东时区或西时区，相差的时区数即为两区号相减</w:t>
            </w:r>
          </w:p>
        </w:tc>
      </w:tr>
      <w:tr>
        <w:tblPrEx>
          <w:tblW w:w="0" w:type="auto"/>
          <w:jc w:val="center"/>
          <w:tblLayout w:type="fixed"/>
          <w:tblLook w:val="0000"/>
        </w:tblPrEx>
        <w:trPr>
          <w:trHeight w:val="845"/>
          <w:jc w:val="center"/>
        </w:trPr>
        <w:tc>
          <w:tcPr>
            <w:tcW w:w="3135" w:type="dxa"/>
            <w:shd w:val="clear" w:color="auto" w:fill="auto"/>
            <w:vAlign w:val="center"/>
          </w:tcPr>
          <w:p>
            <w:pPr>
              <w:tabs>
                <w:tab w:val="left" w:pos="3780"/>
              </w:tabs>
              <w:spacing w:line="360" w:lineRule="auto"/>
              <w:jc w:val="left"/>
              <w:rPr>
                <w:szCs w:val="21"/>
              </w:rPr>
            </w:pPr>
            <w:r>
              <w:rPr>
                <w:szCs w:val="21"/>
              </w:rPr>
              <w:t>四定值，所求时区的区时＝已知时区的区时</w:t>
            </w:r>
            <w:r>
              <w:rPr>
                <w:szCs w:val="21"/>
              </w:rPr>
              <w:t>±</w:t>
            </w:r>
            <w:r>
              <w:rPr>
                <w:szCs w:val="21"/>
              </w:rPr>
              <w:t>时区差</w:t>
            </w:r>
            <w:r>
              <w:rPr>
                <w:szCs w:val="21"/>
              </w:rPr>
              <w:t>×1</w:t>
            </w:r>
            <w:r>
              <w:rPr>
                <w:szCs w:val="21"/>
              </w:rPr>
              <w:t>小时</w:t>
            </w:r>
          </w:p>
        </w:tc>
        <w:tc>
          <w:tcPr>
            <w:tcW w:w="6083" w:type="dxa"/>
            <w:shd w:val="clear" w:color="auto" w:fill="auto"/>
            <w:vAlign w:val="center"/>
          </w:tcPr>
          <w:p>
            <w:pPr>
              <w:tabs>
                <w:tab w:val="left" w:pos="3780"/>
              </w:tabs>
              <w:spacing w:line="360" w:lineRule="auto"/>
              <w:jc w:val="left"/>
              <w:rPr>
                <w:szCs w:val="21"/>
              </w:rPr>
            </w:pPr>
            <w:r>
              <w:rPr>
                <w:szCs w:val="21"/>
              </w:rPr>
              <w:t>如当东八区为</w:t>
            </w:r>
            <w:r>
              <w:rPr>
                <w:szCs w:val="21"/>
              </w:rPr>
              <w:t>18</w:t>
            </w:r>
            <w:r>
              <w:rPr>
                <w:szCs w:val="21"/>
              </w:rPr>
              <w:t>：</w:t>
            </w:r>
            <w:r>
              <w:rPr>
                <w:szCs w:val="21"/>
              </w:rPr>
              <w:t>00</w:t>
            </w:r>
            <w:r>
              <w:rPr>
                <w:szCs w:val="21"/>
              </w:rPr>
              <w:t>时，西五区为</w:t>
            </w:r>
            <w:r>
              <w:rPr>
                <w:szCs w:val="21"/>
              </w:rPr>
              <w:t>18</w:t>
            </w:r>
            <w:r>
              <w:rPr>
                <w:szCs w:val="21"/>
              </w:rPr>
              <w:t>－</w:t>
            </w:r>
            <w:r>
              <w:rPr>
                <w:szCs w:val="21"/>
              </w:rPr>
              <w:t>13</w:t>
            </w:r>
            <w:r>
              <w:rPr>
                <w:szCs w:val="21"/>
              </w:rPr>
              <w:t>＝</w:t>
            </w:r>
            <w:r>
              <w:rPr>
                <w:szCs w:val="21"/>
              </w:rPr>
              <w:t>5</w:t>
            </w:r>
            <w:r>
              <w:rPr>
                <w:szCs w:val="21"/>
              </w:rPr>
              <w:t>：</w:t>
            </w:r>
            <w:r>
              <w:rPr>
                <w:szCs w:val="21"/>
              </w:rPr>
              <w:t>00</w:t>
            </w:r>
            <w:r>
              <w:rPr>
                <w:szCs w:val="21"/>
              </w:rPr>
              <w:t>；当零时区为</w:t>
            </w:r>
            <w:r>
              <w:rPr>
                <w:szCs w:val="21"/>
              </w:rPr>
              <w:t>3</w:t>
            </w:r>
            <w:r>
              <w:rPr>
                <w:szCs w:val="21"/>
              </w:rPr>
              <w:t>：</w:t>
            </w:r>
            <w:r>
              <w:rPr>
                <w:szCs w:val="21"/>
              </w:rPr>
              <w:t>00</w:t>
            </w:r>
            <w:r>
              <w:rPr>
                <w:szCs w:val="21"/>
              </w:rPr>
              <w:t>时，东三区为</w:t>
            </w:r>
            <w:r>
              <w:rPr>
                <w:szCs w:val="21"/>
              </w:rPr>
              <w:t>3</w:t>
            </w:r>
            <w:r>
              <w:rPr>
                <w:szCs w:val="21"/>
              </w:rPr>
              <w:t>＋</w:t>
            </w:r>
            <w:r>
              <w:rPr>
                <w:szCs w:val="21"/>
              </w:rPr>
              <w:t>3</w:t>
            </w:r>
            <w:r>
              <w:rPr>
                <w:szCs w:val="21"/>
              </w:rPr>
              <w:t>＝</w:t>
            </w:r>
            <w:r>
              <w:rPr>
                <w:szCs w:val="21"/>
              </w:rPr>
              <w:t>6</w:t>
            </w:r>
            <w:r>
              <w:rPr>
                <w:szCs w:val="21"/>
              </w:rPr>
              <w:t>：</w:t>
            </w:r>
            <w:r>
              <w:rPr>
                <w:szCs w:val="21"/>
              </w:rPr>
              <w:t>00</w:t>
            </w:r>
          </w:p>
        </w:tc>
      </w:tr>
    </w:tbl>
    <w:p>
      <w:pPr>
        <w:tabs>
          <w:tab w:val="left" w:pos="3780"/>
        </w:tabs>
        <w:spacing w:line="360" w:lineRule="auto"/>
        <w:rPr>
          <w:b/>
          <w:szCs w:val="21"/>
        </w:rPr>
      </w:pPr>
      <w:r>
        <w:rPr>
          <w:b/>
          <w:szCs w:val="21"/>
        </w:rPr>
        <w:t>特别提示</w:t>
      </w:r>
    </w:p>
    <w:p>
      <w:pPr>
        <w:tabs>
          <w:tab w:val="left" w:pos="3780"/>
        </w:tabs>
        <w:spacing w:line="360" w:lineRule="auto"/>
        <w:ind w:firstLine="420" w:firstLineChars="200"/>
        <w:rPr>
          <w:szCs w:val="21"/>
        </w:rPr>
      </w:pPr>
      <w:r>
        <w:rPr>
          <w:szCs w:val="21"/>
        </w:rPr>
        <w:t>（</w:t>
      </w:r>
      <w:r>
        <w:rPr>
          <w:szCs w:val="21"/>
        </w:rPr>
        <w:t>1</w:t>
      </w:r>
      <w:r>
        <w:rPr>
          <w:szCs w:val="21"/>
        </w:rPr>
        <w:t>）求差的技巧</w:t>
      </w:r>
      <w:r>
        <w:rPr>
          <w:szCs w:val="21"/>
        </w:rPr>
        <w:t>——“</w:t>
      </w:r>
      <w:r>
        <w:rPr>
          <w:szCs w:val="21"/>
        </w:rPr>
        <w:t>同减异加</w:t>
      </w:r>
      <w:r>
        <w:rPr>
          <w:szCs w:val="21"/>
        </w:rPr>
        <w:t>”</w:t>
      </w:r>
    </w:p>
    <w:p>
      <w:pPr>
        <w:tabs>
          <w:tab w:val="left" w:pos="3780"/>
        </w:tabs>
        <w:spacing w:line="360" w:lineRule="auto"/>
        <w:ind w:firstLine="420" w:firstLineChars="200"/>
        <w:rPr>
          <w:szCs w:val="21"/>
        </w:rPr>
      </w:pPr>
      <w:r>
        <w:rPr>
          <w:rFonts w:ascii="宋体" w:hAnsi="宋体" w:cs="宋体" w:hint="eastAsia"/>
          <w:szCs w:val="21"/>
        </w:rPr>
        <w:t>①</w:t>
      </w:r>
      <w:r>
        <w:rPr>
          <w:szCs w:val="21"/>
        </w:rPr>
        <w:t>经度差：两地同在东</w:t>
      </w:r>
      <w:r>
        <w:rPr>
          <w:szCs w:val="21"/>
        </w:rPr>
        <w:t>(</w:t>
      </w:r>
      <w:r>
        <w:rPr>
          <w:szCs w:val="21"/>
        </w:rPr>
        <w:t>西</w:t>
      </w:r>
      <w:r>
        <w:rPr>
          <w:szCs w:val="21"/>
        </w:rPr>
        <w:t>)</w:t>
      </w:r>
      <w:r>
        <w:rPr>
          <w:szCs w:val="21"/>
        </w:rPr>
        <w:t>经度，取两数之差；一地在东经度，另一地在西经度，取两数之和。</w:t>
      </w:r>
    </w:p>
    <w:p>
      <w:pPr>
        <w:tabs>
          <w:tab w:val="left" w:pos="3780"/>
        </w:tabs>
        <w:spacing w:line="360" w:lineRule="auto"/>
        <w:ind w:firstLine="420" w:firstLineChars="200"/>
        <w:rPr>
          <w:szCs w:val="21"/>
        </w:rPr>
      </w:pPr>
      <w:r>
        <w:rPr>
          <w:rFonts w:ascii="宋体" w:hAnsi="宋体" w:cs="宋体" w:hint="eastAsia"/>
          <w:szCs w:val="21"/>
        </w:rPr>
        <w:t>②</w:t>
      </w:r>
      <w:r>
        <w:rPr>
          <w:szCs w:val="21"/>
        </w:rPr>
        <w:t>时区差：两地同在东</w:t>
      </w:r>
      <w:r>
        <w:rPr>
          <w:szCs w:val="21"/>
        </w:rPr>
        <w:t>(</w:t>
      </w:r>
      <w:r>
        <w:rPr>
          <w:szCs w:val="21"/>
        </w:rPr>
        <w:t>西</w:t>
      </w:r>
      <w:r>
        <w:rPr>
          <w:szCs w:val="21"/>
        </w:rPr>
        <w:t>)</w:t>
      </w:r>
      <w:r>
        <w:rPr>
          <w:szCs w:val="21"/>
        </w:rPr>
        <w:t>时区，取两数之差；一地在东时区，另一地在西时区，取两数之和。</w:t>
      </w:r>
    </w:p>
    <w:p>
      <w:pPr>
        <w:tabs>
          <w:tab w:val="left" w:pos="3780"/>
        </w:tabs>
        <w:spacing w:line="360" w:lineRule="auto"/>
        <w:ind w:firstLine="420" w:firstLineChars="200"/>
        <w:rPr>
          <w:szCs w:val="21"/>
        </w:rPr>
      </w:pPr>
      <w:r>
        <w:rPr>
          <w:szCs w:val="21"/>
        </w:rPr>
        <w:t>（</w:t>
      </w:r>
      <w:r>
        <w:rPr>
          <w:szCs w:val="21"/>
        </w:rPr>
        <w:t>2</w:t>
      </w:r>
      <w:r>
        <w:rPr>
          <w:szCs w:val="21"/>
        </w:rPr>
        <w:t>）求时间的技巧</w:t>
      </w:r>
      <w:r>
        <w:rPr>
          <w:szCs w:val="21"/>
        </w:rPr>
        <w:t>——“</w:t>
      </w:r>
      <w:r>
        <w:rPr>
          <w:szCs w:val="21"/>
        </w:rPr>
        <w:t>东加西减</w:t>
      </w:r>
      <w:r>
        <w:rPr>
          <w:szCs w:val="21"/>
        </w:rPr>
        <w:t>”</w:t>
      </w:r>
    </w:p>
    <w:p>
      <w:pPr>
        <w:tabs>
          <w:tab w:val="left" w:pos="3780"/>
        </w:tabs>
        <w:spacing w:line="360" w:lineRule="auto"/>
        <w:ind w:firstLine="420" w:firstLineChars="200"/>
        <w:rPr>
          <w:szCs w:val="21"/>
        </w:rPr>
      </w:pPr>
      <w:r>
        <w:rPr>
          <w:szCs w:val="21"/>
        </w:rPr>
        <w:t>先画出表示全球所有经线</w:t>
      </w:r>
      <w:r>
        <w:rPr>
          <w:szCs w:val="21"/>
        </w:rPr>
        <w:t>(</w:t>
      </w:r>
      <w:r>
        <w:rPr>
          <w:szCs w:val="21"/>
        </w:rPr>
        <w:t>或时区</w:t>
      </w:r>
      <w:r>
        <w:rPr>
          <w:szCs w:val="21"/>
        </w:rPr>
        <w:t>)</w:t>
      </w:r>
      <w:r>
        <w:rPr>
          <w:szCs w:val="21"/>
        </w:rPr>
        <w:t>的数轴，标出已知经线</w:t>
      </w:r>
      <w:r>
        <w:rPr>
          <w:szCs w:val="21"/>
        </w:rPr>
        <w:t>(</w:t>
      </w:r>
      <w:r>
        <w:rPr>
          <w:szCs w:val="21"/>
        </w:rPr>
        <w:t>或时区</w:t>
      </w:r>
      <w:r>
        <w:rPr>
          <w:szCs w:val="21"/>
        </w:rPr>
        <w:t>)</w:t>
      </w:r>
      <w:r>
        <w:rPr>
          <w:szCs w:val="21"/>
        </w:rPr>
        <w:t>及其地方时</w:t>
      </w:r>
      <w:r>
        <w:rPr>
          <w:szCs w:val="21"/>
        </w:rPr>
        <w:t>(</w:t>
      </w:r>
      <w:r>
        <w:rPr>
          <w:szCs w:val="21"/>
        </w:rPr>
        <w:t>或区时</w:t>
      </w:r>
      <w:r>
        <w:rPr>
          <w:szCs w:val="21"/>
        </w:rPr>
        <w:t>)</w:t>
      </w:r>
      <w:r>
        <w:rPr>
          <w:szCs w:val="21"/>
        </w:rPr>
        <w:t>，再标出所求经线</w:t>
      </w:r>
      <w:r>
        <w:rPr>
          <w:szCs w:val="21"/>
        </w:rPr>
        <w:t>(</w:t>
      </w:r>
      <w:r>
        <w:rPr>
          <w:szCs w:val="21"/>
        </w:rPr>
        <w:t>或时区</w:t>
      </w:r>
      <w:r>
        <w:rPr>
          <w:szCs w:val="21"/>
        </w:rPr>
        <w:t>)</w:t>
      </w:r>
      <w:r>
        <w:rPr>
          <w:szCs w:val="21"/>
        </w:rPr>
        <w:t>，计算出两地经度差</w:t>
      </w:r>
      <w:r>
        <w:rPr>
          <w:szCs w:val="21"/>
        </w:rPr>
        <w:t>(</w:t>
      </w:r>
      <w:r>
        <w:rPr>
          <w:szCs w:val="21"/>
        </w:rPr>
        <w:t>或时区差</w:t>
      </w:r>
      <w:r>
        <w:rPr>
          <w:szCs w:val="21"/>
        </w:rPr>
        <w:t>)</w:t>
      </w:r>
      <w:r>
        <w:rPr>
          <w:szCs w:val="21"/>
        </w:rPr>
        <w:t>后，再将其转化为地方时差</w:t>
      </w:r>
      <w:r>
        <w:rPr>
          <w:szCs w:val="21"/>
        </w:rPr>
        <w:t>(</w:t>
      </w:r>
      <w:r>
        <w:rPr>
          <w:szCs w:val="21"/>
        </w:rPr>
        <w:t>或区时差</w:t>
      </w:r>
      <w:r>
        <w:rPr>
          <w:szCs w:val="21"/>
        </w:rPr>
        <w:t>)</w:t>
      </w:r>
      <w:r>
        <w:rPr>
          <w:szCs w:val="21"/>
        </w:rPr>
        <w:t>。如下图所示：</w:t>
      </w:r>
    </w:p>
    <w:p>
      <w:pPr>
        <w:tabs>
          <w:tab w:val="left" w:pos="4820"/>
        </w:tabs>
        <w:spacing w:line="360" w:lineRule="auto"/>
        <w:jc w:val="center"/>
        <w:rPr>
          <w:szCs w:val="24"/>
        </w:rPr>
      </w:pPr>
      <w:r>
        <w:rPr>
          <w:noProof/>
          <w:szCs w:val="24"/>
        </w:rPr>
        <w:drawing>
          <wp:inline distT="0" distB="0" distL="0" distR="0">
            <wp:extent cx="4610100" cy="1304925"/>
            <wp:effectExtent l="0" t="0" r="0" b="9525"/>
            <wp:docPr id="87" name="图片 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0744" name="Picture 4"/>
                    <pic:cNvPicPr>
                      <a:picLocks noChangeAspect="1" noChangeArrowheads="1"/>
                    </pic:cNvPicPr>
                  </pic:nvPicPr>
                  <pic:blipFill>
                    <a:blip xmlns:r="http://schemas.openxmlformats.org/officeDocument/2006/relationships" r:embed="rId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0100" cy="1304925"/>
                    </a:xfrm>
                    <a:prstGeom prst="rect">
                      <a:avLst/>
                    </a:prstGeom>
                    <a:noFill/>
                    <a:ln>
                      <a:noFill/>
                    </a:ln>
                  </pic:spPr>
                </pic:pic>
              </a:graphicData>
            </a:graphic>
          </wp:inline>
        </w:drawing>
      </w:r>
    </w:p>
    <w:p>
      <w:pPr>
        <w:tabs>
          <w:tab w:val="left" w:pos="4820"/>
        </w:tabs>
        <w:spacing w:line="360" w:lineRule="auto"/>
        <w:rPr>
          <w:b/>
          <w:color w:val="000000"/>
          <w:szCs w:val="21"/>
        </w:rPr>
      </w:pPr>
      <w:r>
        <w:rPr>
          <w:b/>
          <w:color w:val="000000"/>
          <w:szCs w:val="21"/>
        </w:rPr>
        <w:t>3</w:t>
      </w:r>
      <w:r>
        <w:rPr>
          <w:b/>
          <w:color w:val="000000"/>
          <w:szCs w:val="21"/>
        </w:rPr>
        <w:t>．与行程</w:t>
      </w:r>
      <w:r>
        <w:rPr>
          <w:b/>
          <w:color w:val="000000"/>
          <w:szCs w:val="21"/>
        </w:rPr>
        <w:t>(</w:t>
      </w:r>
      <w:r>
        <w:rPr>
          <w:b/>
          <w:color w:val="000000"/>
          <w:szCs w:val="21"/>
        </w:rPr>
        <w:t>运动</w:t>
      </w:r>
      <w:r>
        <w:rPr>
          <w:b/>
          <w:color w:val="000000"/>
          <w:szCs w:val="21"/>
        </w:rPr>
        <w:t>)</w:t>
      </w:r>
      <w:r>
        <w:rPr>
          <w:b/>
          <w:color w:val="000000"/>
          <w:szCs w:val="21"/>
        </w:rPr>
        <w:t>有关的时间计算</w:t>
      </w:r>
    </w:p>
    <w:p>
      <w:pPr>
        <w:tabs>
          <w:tab w:val="left" w:pos="4820"/>
        </w:tabs>
        <w:spacing w:line="360" w:lineRule="auto"/>
        <w:ind w:firstLine="420" w:firstLineChars="200"/>
        <w:rPr>
          <w:color w:val="000000"/>
          <w:szCs w:val="21"/>
        </w:rPr>
      </w:pPr>
      <w:r>
        <w:rPr>
          <w:color w:val="000000"/>
          <w:szCs w:val="21"/>
        </w:rPr>
        <w:t>例如：若有一架飞机某日某时从</w:t>
      </w:r>
      <w:r>
        <w:rPr>
          <w:color w:val="000000"/>
          <w:szCs w:val="21"/>
        </w:rPr>
        <w:t>A</w:t>
      </w:r>
      <w:r>
        <w:rPr>
          <w:color w:val="000000"/>
          <w:szCs w:val="21"/>
        </w:rPr>
        <w:t>地起飞，经过</w:t>
      </w:r>
      <w:r>
        <w:rPr>
          <w:color w:val="000000"/>
          <w:szCs w:val="21"/>
        </w:rPr>
        <w:t>m</w:t>
      </w:r>
      <w:r>
        <w:rPr>
          <w:color w:val="000000"/>
          <w:szCs w:val="21"/>
        </w:rPr>
        <w:t>小时到达</w:t>
      </w:r>
      <w:r>
        <w:rPr>
          <w:color w:val="000000"/>
          <w:szCs w:val="21"/>
        </w:rPr>
        <w:t>B</w:t>
      </w:r>
      <w:r>
        <w:rPr>
          <w:color w:val="000000"/>
          <w:szCs w:val="21"/>
        </w:rPr>
        <w:t>地，求飞机降落到</w:t>
      </w:r>
      <w:r>
        <w:rPr>
          <w:color w:val="000000"/>
          <w:szCs w:val="21"/>
        </w:rPr>
        <w:t>B</w:t>
      </w:r>
      <w:r>
        <w:rPr>
          <w:color w:val="000000"/>
          <w:szCs w:val="21"/>
        </w:rPr>
        <w:t>地的时间。</w:t>
      </w:r>
    </w:p>
    <w:p>
      <w:pPr>
        <w:tabs>
          <w:tab w:val="left" w:pos="4820"/>
        </w:tabs>
        <w:spacing w:line="360" w:lineRule="auto"/>
        <w:ind w:firstLine="420" w:firstLineChars="200"/>
        <w:rPr>
          <w:color w:val="000000"/>
          <w:szCs w:val="21"/>
        </w:rPr>
      </w:pPr>
      <w:r>
        <w:rPr>
          <w:color w:val="000000"/>
          <w:szCs w:val="21"/>
        </w:rPr>
        <w:t>可以用两种公式计算：</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）降落到</w:t>
      </w:r>
      <w:r>
        <w:rPr>
          <w:color w:val="000000"/>
          <w:szCs w:val="21"/>
        </w:rPr>
        <w:t>B</w:t>
      </w:r>
      <w:r>
        <w:rPr>
          <w:color w:val="000000"/>
          <w:szCs w:val="21"/>
        </w:rPr>
        <w:t>地的时间＝起飞时</w:t>
      </w:r>
      <w:r>
        <w:rPr>
          <w:color w:val="000000"/>
          <w:szCs w:val="21"/>
        </w:rPr>
        <w:t>A</w:t>
      </w:r>
      <w:r>
        <w:rPr>
          <w:color w:val="000000"/>
          <w:szCs w:val="21"/>
        </w:rPr>
        <w:t>地的时间</w:t>
      </w:r>
      <w:r>
        <w:rPr>
          <w:color w:val="000000"/>
          <w:szCs w:val="21"/>
        </w:rPr>
        <w:t>±</w:t>
      </w:r>
      <w:r>
        <w:rPr>
          <w:color w:val="000000"/>
          <w:szCs w:val="21"/>
        </w:rPr>
        <w:t>时差＋行程时间</w:t>
      </w:r>
      <w:r>
        <w:rPr>
          <w:color w:val="000000"/>
          <w:szCs w:val="21"/>
        </w:rPr>
        <w:t>(m)</w:t>
      </w:r>
      <w:r>
        <w:rPr>
          <w:color w:val="000000"/>
          <w:szCs w:val="21"/>
        </w:rPr>
        <w:t>。</w:t>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）降落到</w:t>
      </w:r>
      <w:r>
        <w:rPr>
          <w:color w:val="000000"/>
          <w:szCs w:val="21"/>
        </w:rPr>
        <w:t>B</w:t>
      </w:r>
      <w:r>
        <w:rPr>
          <w:color w:val="000000"/>
          <w:szCs w:val="21"/>
        </w:rPr>
        <w:t>地的时间＝起飞时</w:t>
      </w:r>
      <w:r>
        <w:rPr>
          <w:color w:val="000000"/>
          <w:szCs w:val="21"/>
        </w:rPr>
        <w:t>A</w:t>
      </w:r>
      <w:r>
        <w:rPr>
          <w:color w:val="000000"/>
          <w:szCs w:val="21"/>
        </w:rPr>
        <w:t>地的时间＋行程时间</w:t>
      </w:r>
      <w:r>
        <w:rPr>
          <w:color w:val="000000"/>
          <w:szCs w:val="21"/>
        </w:rPr>
        <w:t>(m)±</w:t>
      </w:r>
      <w:r>
        <w:rPr>
          <w:color w:val="000000"/>
          <w:szCs w:val="21"/>
        </w:rPr>
        <w:t>时差。</w:t>
      </w:r>
    </w:p>
    <w:p>
      <w:pPr>
        <w:spacing w:line="360" w:lineRule="auto"/>
        <w:textAlignment w:val="center"/>
        <w:rPr>
          <w:b/>
          <w:color w:val="E36C0A"/>
          <w:sz w:val="28"/>
          <w:szCs w:val="28"/>
        </w:rPr>
      </w:pPr>
      <w:r>
        <w:rPr>
          <w:b/>
          <w:color w:val="E36C0A"/>
          <w:sz w:val="28"/>
          <w:szCs w:val="28"/>
        </w:rPr>
        <w:t>三、明确日期范围的确定方法</w:t>
      </w:r>
    </w:p>
    <w:p>
      <w:pPr>
        <w:tabs>
          <w:tab w:val="left" w:pos="3780"/>
        </w:tabs>
        <w:spacing w:line="360" w:lineRule="auto"/>
        <w:ind w:firstLine="420" w:firstLineChars="200"/>
        <w:rPr>
          <w:szCs w:val="21"/>
        </w:rPr>
      </w:pPr>
      <w:r>
        <w:rPr>
          <w:szCs w:val="21"/>
        </w:rPr>
        <w:t>方法一：新的一天的范围是从</w:t>
      </w:r>
      <w:r>
        <w:rPr>
          <w:szCs w:val="21"/>
        </w:rPr>
        <w:t>0</w:t>
      </w:r>
      <w:r>
        <w:rPr>
          <w:szCs w:val="21"/>
        </w:rPr>
        <w:t>时所在经线向东到</w:t>
      </w:r>
      <w:r>
        <w:rPr>
          <w:szCs w:val="21"/>
        </w:rPr>
        <w:t>180°</w:t>
      </w:r>
      <w:r>
        <w:rPr>
          <w:szCs w:val="21"/>
        </w:rPr>
        <w:t>经线，旧的一天的范围是从</w:t>
      </w:r>
      <w:r>
        <w:rPr>
          <w:szCs w:val="21"/>
        </w:rPr>
        <w:t>0</w:t>
      </w:r>
      <w:r>
        <w:rPr>
          <w:szCs w:val="21"/>
        </w:rPr>
        <w:t>时所在经线向西到</w:t>
      </w:r>
      <w:r>
        <w:rPr>
          <w:szCs w:val="21"/>
        </w:rPr>
        <w:t>180°</w:t>
      </w:r>
      <w:r>
        <w:rPr>
          <w:szCs w:val="21"/>
        </w:rPr>
        <w:t>经线。解答此类题目的关键是求出</w:t>
      </w:r>
      <w:r>
        <w:rPr>
          <w:szCs w:val="21"/>
        </w:rPr>
        <w:t>0</w:t>
      </w:r>
      <w:r>
        <w:rPr>
          <w:szCs w:val="21"/>
        </w:rPr>
        <w:t>时所在经线并科学绘图。</w:t>
      </w:r>
    </w:p>
    <w:p>
      <w:pPr>
        <w:tabs>
          <w:tab w:val="left" w:pos="3780"/>
        </w:tabs>
        <w:spacing w:line="360" w:lineRule="auto"/>
        <w:ind w:firstLine="420" w:firstLineChars="200"/>
        <w:jc w:val="center"/>
        <w:rPr>
          <w:szCs w:val="21"/>
        </w:rPr>
      </w:pPr>
      <w:r>
        <w:rPr>
          <w:noProof/>
          <w:szCs w:val="21"/>
        </w:rPr>
        <w:drawing>
          <wp:inline distT="0" distB="0" distL="0" distR="0">
            <wp:extent cx="2400300" cy="476250"/>
            <wp:effectExtent l="0" t="0" r="0" b="0"/>
            <wp:docPr id="86" name="图片 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85950" name="Picture 5"/>
                    <pic:cNvPicPr>
                      <a:picLocks noChangeAspect="1" noChangeArrowheads="1"/>
                    </pic:cNvPicPr>
                  </pic:nvPicPr>
                  <pic:blipFill>
                    <a:blip xmlns:r="http://schemas.openxmlformats.org/officeDocument/2006/relationships" r:embed="rId1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0300" cy="476250"/>
                    </a:xfrm>
                    <a:prstGeom prst="rect">
                      <a:avLst/>
                    </a:prstGeom>
                    <a:noFill/>
                    <a:ln>
                      <a:noFill/>
                    </a:ln>
                  </pic:spPr>
                </pic:pic>
              </a:graphicData>
            </a:graphic>
          </wp:inline>
        </w:drawing>
      </w:r>
    </w:p>
    <w:p>
      <w:pPr>
        <w:tabs>
          <w:tab w:val="left" w:pos="3780"/>
        </w:tabs>
        <w:spacing w:line="360" w:lineRule="auto"/>
        <w:ind w:firstLine="420" w:firstLineChars="200"/>
        <w:rPr>
          <w:szCs w:val="21"/>
        </w:rPr>
      </w:pPr>
      <w:r>
        <w:rPr>
          <w:szCs w:val="21"/>
        </w:rPr>
        <w:t>例如，当北京时间为</w:t>
      </w:r>
      <w:r>
        <w:rPr>
          <w:szCs w:val="21"/>
        </w:rPr>
        <w:t>12</w:t>
      </w:r>
      <w:r>
        <w:rPr>
          <w:szCs w:val="21"/>
        </w:rPr>
        <w:t>时时，与北京属于同一日期的范围为</w:t>
      </w:r>
      <w:r>
        <w:rPr>
          <w:szCs w:val="21"/>
        </w:rPr>
        <w:t>60°W</w:t>
      </w:r>
      <w:r>
        <w:rPr>
          <w:szCs w:val="21"/>
        </w:rPr>
        <w:t>向东至</w:t>
      </w:r>
      <w:r>
        <w:rPr>
          <w:szCs w:val="21"/>
        </w:rPr>
        <w:t>180°(</w:t>
      </w:r>
      <w:r>
        <w:rPr>
          <w:szCs w:val="21"/>
        </w:rPr>
        <w:t>如上图所示</w:t>
      </w:r>
      <w:r>
        <w:rPr>
          <w:szCs w:val="21"/>
        </w:rPr>
        <w:t>)</w:t>
      </w:r>
      <w:r>
        <w:rPr>
          <w:szCs w:val="21"/>
        </w:rPr>
        <w:t>，跨</w:t>
      </w:r>
      <w:r>
        <w:rPr>
          <w:szCs w:val="21"/>
        </w:rPr>
        <w:t>240</w:t>
      </w:r>
      <w:r>
        <w:rPr>
          <w:szCs w:val="21"/>
        </w:rPr>
        <w:t>个经度，占全球的</w:t>
      </w:r>
      <w:r>
        <w:rPr>
          <w:szCs w:val="21"/>
        </w:rPr>
        <w:t>2/3</w:t>
      </w:r>
      <w:r>
        <w:rPr>
          <w:szCs w:val="21"/>
        </w:rPr>
        <w:t>。</w:t>
      </w:r>
    </w:p>
    <w:p>
      <w:pPr>
        <w:tabs>
          <w:tab w:val="left" w:pos="3780"/>
        </w:tabs>
        <w:spacing w:line="360" w:lineRule="auto"/>
        <w:ind w:firstLine="420" w:firstLineChars="200"/>
        <w:rPr>
          <w:szCs w:val="21"/>
        </w:rPr>
      </w:pPr>
      <w:r>
        <w:rPr>
          <w:szCs w:val="21"/>
        </w:rPr>
        <w:t>方法二：</w:t>
      </w:r>
      <w:r>
        <w:rPr>
          <w:szCs w:val="21"/>
        </w:rPr>
        <w:t>180°</w:t>
      </w:r>
      <w:r>
        <w:rPr>
          <w:szCs w:val="21"/>
        </w:rPr>
        <w:t>经线的地方时是几点，进入新的一天的区域所占时间就是几小时；反过来，全球进入新的一天的区域所占时间是几小时，</w:t>
      </w:r>
      <w:r>
        <w:rPr>
          <w:szCs w:val="21"/>
        </w:rPr>
        <w:t>180°</w:t>
      </w:r>
      <w:r>
        <w:rPr>
          <w:szCs w:val="21"/>
        </w:rPr>
        <w:t>经线的地方时就是几点。例如：</w:t>
      </w:r>
    </w:p>
    <w:p>
      <w:pPr>
        <w:tabs>
          <w:tab w:val="left" w:pos="3780"/>
        </w:tabs>
        <w:spacing w:line="360" w:lineRule="auto"/>
        <w:ind w:firstLine="420" w:firstLineChars="200"/>
        <w:rPr>
          <w:szCs w:val="21"/>
        </w:rPr>
      </w:pPr>
      <w:r>
        <w:rPr>
          <w:rFonts w:ascii="宋体" w:hAnsi="宋体" w:cs="宋体" w:hint="eastAsia"/>
          <w:szCs w:val="21"/>
        </w:rPr>
        <w:t>①</w:t>
      </w:r>
      <w:r>
        <w:rPr>
          <w:szCs w:val="21"/>
        </w:rPr>
        <w:t>当</w:t>
      </w:r>
      <w:r>
        <w:rPr>
          <w:szCs w:val="21"/>
        </w:rPr>
        <w:t>180°</w:t>
      </w:r>
      <w:r>
        <w:rPr>
          <w:szCs w:val="21"/>
        </w:rPr>
        <w:t>地方时为</w:t>
      </w:r>
      <w:r>
        <w:rPr>
          <w:szCs w:val="21"/>
        </w:rPr>
        <w:t>6</w:t>
      </w:r>
      <w:r>
        <w:rPr>
          <w:szCs w:val="21"/>
        </w:rPr>
        <w:t>时，则新的一天占全球的</w:t>
      </w:r>
      <w:r>
        <w:rPr>
          <w:szCs w:val="21"/>
        </w:rPr>
        <w:t>1/4</w:t>
      </w:r>
      <w:r>
        <w:rPr>
          <w:szCs w:val="21"/>
        </w:rPr>
        <w:t>，旧的一天占全球的</w:t>
      </w:r>
      <w:r>
        <w:rPr>
          <w:szCs w:val="21"/>
        </w:rPr>
        <w:t>3/4</w:t>
      </w:r>
      <w:r>
        <w:rPr>
          <w:szCs w:val="21"/>
        </w:rPr>
        <w:t>。</w:t>
      </w:r>
    </w:p>
    <w:p>
      <w:pPr>
        <w:tabs>
          <w:tab w:val="left" w:pos="3780"/>
        </w:tabs>
        <w:spacing w:line="360" w:lineRule="auto"/>
        <w:ind w:firstLine="420" w:firstLineChars="200"/>
        <w:rPr>
          <w:szCs w:val="21"/>
        </w:rPr>
      </w:pPr>
      <w:r>
        <w:rPr>
          <w:rFonts w:ascii="宋体" w:hAnsi="宋体" w:cs="宋体" w:hint="eastAsia"/>
          <w:szCs w:val="21"/>
        </w:rPr>
        <w:t>②</w:t>
      </w:r>
      <w:r>
        <w:rPr>
          <w:szCs w:val="21"/>
        </w:rPr>
        <w:t>当</w:t>
      </w:r>
      <w:r>
        <w:rPr>
          <w:szCs w:val="21"/>
        </w:rPr>
        <w:t>180°</w:t>
      </w:r>
      <w:r>
        <w:rPr>
          <w:szCs w:val="21"/>
        </w:rPr>
        <w:t>经线的地方时为</w:t>
      </w:r>
      <w:r>
        <w:rPr>
          <w:szCs w:val="21"/>
        </w:rPr>
        <w:t>0</w:t>
      </w:r>
      <w:r>
        <w:rPr>
          <w:szCs w:val="21"/>
        </w:rPr>
        <w:t>时时</w:t>
      </w:r>
      <w:r>
        <w:rPr>
          <w:szCs w:val="21"/>
        </w:rPr>
        <w:t>(</w:t>
      </w:r>
      <w:r>
        <w:rPr>
          <w:szCs w:val="21"/>
        </w:rPr>
        <w:t>即</w:t>
      </w:r>
      <w:r>
        <w:rPr>
          <w:szCs w:val="21"/>
        </w:rPr>
        <w:t>180°</w:t>
      </w:r>
      <w:r>
        <w:rPr>
          <w:szCs w:val="21"/>
        </w:rPr>
        <w:t>经线与</w:t>
      </w:r>
      <w:r>
        <w:rPr>
          <w:szCs w:val="21"/>
        </w:rPr>
        <w:t>0</w:t>
      </w:r>
      <w:r>
        <w:rPr>
          <w:szCs w:val="21"/>
        </w:rPr>
        <w:t>时经线重合时</w:t>
      </w:r>
      <w:r>
        <w:rPr>
          <w:szCs w:val="21"/>
        </w:rPr>
        <w:t>)</w:t>
      </w:r>
      <w:r>
        <w:rPr>
          <w:szCs w:val="21"/>
        </w:rPr>
        <w:t>，全球为同一天。</w:t>
      </w:r>
    </w:p>
    <w:p>
      <w:pPr>
        <w:pStyle w:val="PlainText"/>
        <w:tabs>
          <w:tab w:val="left" w:pos="3402"/>
        </w:tabs>
        <w:spacing w:line="360" w:lineRule="auto"/>
        <w:ind w:left="294" w:firstLine="105" w:leftChars="147" w:firstLineChars="50"/>
        <w:rPr>
          <w:rFonts w:ascii="Times New Roman" w:hAnsi="Times New Roman" w:cs="Times New Roman"/>
        </w:rPr>
      </w:pPr>
      <w:r>
        <w:rPr>
          <w:rFonts w:hAnsi="宋体" w:cs="宋体" w:hint="eastAsia"/>
        </w:rPr>
        <w:t>③</w:t>
      </w:r>
      <w:r>
        <w:rPr>
          <w:rFonts w:ascii="Times New Roman" w:hAnsi="Times New Roman" w:cs="Times New Roman"/>
        </w:rPr>
        <w:t>当</w:t>
      </w:r>
      <w:r>
        <w:rPr>
          <w:rFonts w:ascii="Times New Roman" w:hAnsi="Times New Roman" w:cs="Times New Roman"/>
        </w:rPr>
        <w:t>180°</w:t>
      </w:r>
      <w:r>
        <w:rPr>
          <w:rFonts w:ascii="Times New Roman" w:hAnsi="Times New Roman" w:cs="Times New Roman"/>
        </w:rPr>
        <w:t>经线的地方时为</w:t>
      </w:r>
      <w:r>
        <w:rPr>
          <w:rFonts w:ascii="Times New Roman" w:hAnsi="Times New Roman" w:cs="Times New Roman"/>
        </w:rPr>
        <w:t>12</w:t>
      </w:r>
      <w:r>
        <w:rPr>
          <w:rFonts w:ascii="Times New Roman" w:hAnsi="Times New Roman" w:cs="Times New Roman"/>
        </w:rPr>
        <w:t>时时</w:t>
      </w:r>
      <w:r>
        <w:rPr>
          <w:rFonts w:ascii="Times New Roman" w:hAnsi="Times New Roman" w:cs="Times New Roman"/>
        </w:rPr>
        <w:t>(</w:t>
      </w:r>
      <w:r>
        <w:rPr>
          <w:rFonts w:ascii="Times New Roman" w:hAnsi="Times New Roman" w:cs="Times New Roman"/>
        </w:rPr>
        <w:t>即</w:t>
      </w:r>
      <w:r>
        <w:rPr>
          <w:rFonts w:ascii="Times New Roman" w:hAnsi="Times New Roman" w:cs="Times New Roman"/>
        </w:rPr>
        <w:t>180°</w:t>
      </w:r>
      <w:r>
        <w:rPr>
          <w:rFonts w:ascii="Times New Roman" w:hAnsi="Times New Roman" w:cs="Times New Roman"/>
        </w:rPr>
        <w:t>经线与</w:t>
      </w:r>
      <w:r>
        <w:rPr>
          <w:rFonts w:ascii="Times New Roman" w:hAnsi="Times New Roman" w:cs="Times New Roman"/>
        </w:rPr>
        <w:t>0</w:t>
      </w:r>
      <w:r>
        <w:rPr>
          <w:rFonts w:ascii="Times New Roman" w:hAnsi="Times New Roman" w:cs="Times New Roman"/>
        </w:rPr>
        <w:t>时经线相对时</w:t>
      </w:r>
      <w:r>
        <w:rPr>
          <w:rFonts w:ascii="Times New Roman" w:hAnsi="Times New Roman" w:cs="Times New Roman"/>
        </w:rPr>
        <w:t>)</w:t>
      </w:r>
      <w:r>
        <w:rPr>
          <w:rFonts w:ascii="Times New Roman" w:hAnsi="Times New Roman" w:cs="Times New Roman"/>
        </w:rPr>
        <w:t>，全球两个日期各占一半。</w:t>
      </w:r>
    </w:p>
    <w:p>
      <w:pPr>
        <w:spacing w:line="360" w:lineRule="auto"/>
        <w:textAlignment w:val="center"/>
        <w:rPr>
          <w:b/>
          <w:color w:val="E36C0A"/>
          <w:sz w:val="28"/>
          <w:szCs w:val="28"/>
        </w:rPr>
      </w:pPr>
      <w:r>
        <w:rPr>
          <w:b/>
          <w:color w:val="E36C0A"/>
          <w:sz w:val="28"/>
          <w:szCs w:val="28"/>
        </w:rPr>
        <w:t>四、昼夜长短时空分布规律及计算</w:t>
      </w:r>
    </w:p>
    <w:p>
      <w:pPr>
        <w:tabs>
          <w:tab w:val="left" w:pos="4820"/>
        </w:tabs>
        <w:spacing w:line="360" w:lineRule="auto"/>
        <w:rPr>
          <w:b/>
          <w:color w:val="000000"/>
          <w:szCs w:val="21"/>
        </w:rPr>
      </w:pPr>
      <w:r>
        <w:rPr>
          <w:b/>
          <w:color w:val="000000"/>
          <w:szCs w:val="21"/>
        </w:rPr>
        <w:t>1</w:t>
      </w:r>
      <w:r>
        <w:rPr>
          <w:b/>
          <w:color w:val="000000"/>
          <w:szCs w:val="21"/>
        </w:rPr>
        <w:t>．昼夜长短的分布规律</w:t>
      </w:r>
    </w:p>
    <w:p>
      <w:pPr>
        <w:tabs>
          <w:tab w:val="left" w:pos="3780"/>
        </w:tabs>
        <w:spacing w:line="360" w:lineRule="auto"/>
        <w:ind w:firstLine="420" w:firstLineChars="200"/>
        <w:rPr>
          <w:szCs w:val="21"/>
        </w:rPr>
      </w:pPr>
      <w:r>
        <w:rPr>
          <w:rFonts w:ascii="宋体" w:hAnsi="宋体" w:cs="宋体" w:hint="eastAsia"/>
          <w:szCs w:val="21"/>
        </w:rPr>
        <w:t>①</w:t>
      </w:r>
      <w:r>
        <w:rPr>
          <w:szCs w:val="21"/>
        </w:rPr>
        <w:t>对称规律：同一纬线上各点昼夜长短相同</w:t>
      </w:r>
      <w:r>
        <w:rPr>
          <w:szCs w:val="21"/>
        </w:rPr>
        <w:t>(</w:t>
      </w:r>
      <w:r>
        <w:rPr>
          <w:szCs w:val="21"/>
        </w:rPr>
        <w:t>同线等长</w:t>
      </w:r>
      <w:r>
        <w:rPr>
          <w:szCs w:val="21"/>
        </w:rPr>
        <w:t>)</w:t>
      </w:r>
      <w:r>
        <w:rPr>
          <w:szCs w:val="21"/>
        </w:rPr>
        <w:t>；南北半球同纬度昼夜长短相反。</w:t>
      </w:r>
    </w:p>
    <w:p>
      <w:pPr>
        <w:tabs>
          <w:tab w:val="left" w:pos="3780"/>
        </w:tabs>
        <w:spacing w:line="360" w:lineRule="auto"/>
        <w:ind w:firstLine="420" w:firstLineChars="200"/>
        <w:rPr>
          <w:szCs w:val="21"/>
        </w:rPr>
      </w:pPr>
      <w:r>
        <w:rPr>
          <w:rFonts w:ascii="宋体" w:hAnsi="宋体" w:cs="宋体" w:hint="eastAsia"/>
          <w:szCs w:val="21"/>
        </w:rPr>
        <w:t>②</w:t>
      </w:r>
      <w:r>
        <w:rPr>
          <w:szCs w:val="21"/>
        </w:rPr>
        <w:t>递增规律：太阳直射点所在的半球为夏半年，昼长夜短，且纬度越高，昼长越长。另一半球为冬半年，昼短夜长，且纬度越高，夜越长。北半球夏至日，北半球的各纬度昼长达到一年中的最大值，极昼的范围也达到最大，南半球反之。北半球冬至日，北半球各纬度的昼长达到一年中的最小值，极</w:t>
      </w:r>
      <w:r>
        <w:rPr>
          <w:noProof/>
          <w:szCs w:val="21"/>
        </w:rPr>
        <w:drawing>
          <wp:inline distT="0" distB="0" distL="0" distR="0">
            <wp:extent cx="19050" cy="19050"/>
            <wp:effectExtent l="0" t="0" r="0" b="0"/>
            <wp:docPr id="85" name="图片 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99582" name="Picture 6"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rPr>
          <w:szCs w:val="21"/>
        </w:rPr>
        <w:t>夜的范围达到最大，南半球反之。太阳直射赤道时</w:t>
      </w:r>
      <w:r>
        <w:rPr>
          <w:szCs w:val="21"/>
        </w:rPr>
        <w:t>(</w:t>
      </w:r>
      <w:r>
        <w:rPr>
          <w:szCs w:val="21"/>
        </w:rPr>
        <w:t>即春分、秋分</w:t>
      </w:r>
      <w:r>
        <w:rPr>
          <w:szCs w:val="21"/>
        </w:rPr>
        <w:t>)</w:t>
      </w:r>
      <w:r>
        <w:rPr>
          <w:szCs w:val="21"/>
        </w:rPr>
        <w:t>，全球各地昼夜平分。</w:t>
      </w:r>
    </w:p>
    <w:p>
      <w:pPr>
        <w:tabs>
          <w:tab w:val="left" w:pos="3780"/>
        </w:tabs>
        <w:spacing w:line="360" w:lineRule="auto"/>
        <w:ind w:firstLine="420" w:firstLineChars="200"/>
        <w:rPr>
          <w:szCs w:val="21"/>
        </w:rPr>
      </w:pPr>
      <w:r>
        <w:rPr>
          <w:rFonts w:ascii="宋体" w:hAnsi="宋体" w:cs="宋体" w:hint="eastAsia"/>
          <w:szCs w:val="21"/>
        </w:rPr>
        <w:t>③</w:t>
      </w:r>
      <w:r>
        <w:rPr>
          <w:szCs w:val="21"/>
        </w:rPr>
        <w:t>变幅规律：赤道全年昼夜平分；纬度越高，昼</w:t>
      </w:r>
      <w:r>
        <w:rPr>
          <w:noProof/>
          <w:szCs w:val="21"/>
        </w:rPr>
        <w:drawing>
          <wp:inline distT="0" distB="0" distL="0" distR="0">
            <wp:extent cx="19050" cy="19050"/>
            <wp:effectExtent l="0" t="0" r="0" b="0"/>
            <wp:docPr id="84" name="图片 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55187" name="Picture 7"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rPr>
          <w:szCs w:val="21"/>
        </w:rPr>
        <w:t>夜长短的变化幅度越大。</w:t>
      </w:r>
    </w:p>
    <w:p>
      <w:pPr>
        <w:tabs>
          <w:tab w:val="left" w:pos="3780"/>
        </w:tabs>
        <w:spacing w:line="360" w:lineRule="auto"/>
        <w:ind w:firstLine="420" w:firstLineChars="200"/>
        <w:rPr>
          <w:szCs w:val="21"/>
        </w:rPr>
      </w:pPr>
      <w:r>
        <w:rPr>
          <w:rFonts w:ascii="宋体" w:hAnsi="宋体" w:cs="宋体" w:hint="eastAsia"/>
          <w:szCs w:val="21"/>
        </w:rPr>
        <w:t>④</w:t>
      </w:r>
      <w:r>
        <w:rPr>
          <w:szCs w:val="21"/>
        </w:rPr>
        <w:t>极昼、极夜规律：太阳直射点位于</w:t>
      </w:r>
      <w:r>
        <w:rPr>
          <w:noProof/>
          <w:szCs w:val="21"/>
        </w:rPr>
        <w:drawing>
          <wp:inline distT="0" distB="0" distL="0" distR="0">
            <wp:extent cx="9525" cy="28575"/>
            <wp:effectExtent l="0" t="0" r="9525" b="9525"/>
            <wp:docPr id="83" name="图片 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9738" name="Picture 8"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 cy="28575"/>
                    </a:xfrm>
                    <a:prstGeom prst="rect">
                      <a:avLst/>
                    </a:prstGeom>
                    <a:noFill/>
                    <a:ln>
                      <a:noFill/>
                    </a:ln>
                  </pic:spPr>
                </pic:pic>
              </a:graphicData>
            </a:graphic>
          </wp:inline>
        </w:drawing>
      </w:r>
      <w:r>
        <w:rPr>
          <w:szCs w:val="21"/>
        </w:rPr>
        <w:t>北半球，北极四周出现极昼</w:t>
      </w:r>
      <w:r>
        <w:rPr>
          <w:szCs w:val="21"/>
        </w:rPr>
        <w:t>(</w:t>
      </w:r>
      <w:r>
        <w:rPr>
          <w:szCs w:val="21"/>
        </w:rPr>
        <w:t>南极四周出现极夜</w:t>
      </w:r>
      <w:r>
        <w:rPr>
          <w:szCs w:val="21"/>
        </w:rPr>
        <w:t>)</w:t>
      </w:r>
      <w:r>
        <w:rPr>
          <w:szCs w:val="21"/>
        </w:rPr>
        <w:t>；直射点位于南半球，南极四周出现极昼</w:t>
      </w:r>
      <w:r>
        <w:rPr>
          <w:szCs w:val="21"/>
        </w:rPr>
        <w:t>(</w:t>
      </w:r>
      <w:r>
        <w:rPr>
          <w:szCs w:val="21"/>
        </w:rPr>
        <w:t>北极四周出现极夜</w:t>
      </w:r>
      <w:r>
        <w:rPr>
          <w:szCs w:val="21"/>
        </w:rPr>
        <w:t>)</w:t>
      </w:r>
      <w:r>
        <w:rPr>
          <w:szCs w:val="21"/>
        </w:rPr>
        <w:t>；直射赤道时，全球没有极昼极夜现象发生。极昼</w:t>
      </w:r>
      <w:r>
        <w:rPr>
          <w:szCs w:val="21"/>
        </w:rPr>
        <w:t>(</w:t>
      </w:r>
      <w:r>
        <w:rPr>
          <w:szCs w:val="21"/>
        </w:rPr>
        <w:t>极夜</w:t>
      </w:r>
      <w:r>
        <w:rPr>
          <w:szCs w:val="21"/>
        </w:rPr>
        <w:t>)</w:t>
      </w:r>
      <w:r>
        <w:rPr>
          <w:szCs w:val="21"/>
        </w:rPr>
        <w:t>的起始纬度＝</w:t>
      </w:r>
      <w:r>
        <w:rPr>
          <w:szCs w:val="21"/>
        </w:rPr>
        <w:t>90°</w:t>
      </w:r>
      <w:r>
        <w:rPr>
          <w:szCs w:val="21"/>
        </w:rPr>
        <w:t>－太阳直射点的纬度。南、北极圈上，一年中只有一天极昼</w:t>
      </w:r>
      <w:r>
        <w:rPr>
          <w:szCs w:val="21"/>
        </w:rPr>
        <w:t>(</w:t>
      </w:r>
      <w:r>
        <w:rPr>
          <w:szCs w:val="21"/>
        </w:rPr>
        <w:t>极夜</w:t>
      </w:r>
      <w:r>
        <w:rPr>
          <w:szCs w:val="21"/>
        </w:rPr>
        <w:t>)</w:t>
      </w:r>
      <w:r>
        <w:rPr>
          <w:szCs w:val="21"/>
        </w:rPr>
        <w:t>，南、北极点各约有半年极昼、半年极夜，纬度愈高，极昼</w:t>
      </w:r>
      <w:r>
        <w:rPr>
          <w:szCs w:val="21"/>
        </w:rPr>
        <w:t>(</w:t>
      </w:r>
      <w:r>
        <w:rPr>
          <w:szCs w:val="21"/>
        </w:rPr>
        <w:t>极夜</w:t>
      </w:r>
      <w:r>
        <w:rPr>
          <w:szCs w:val="21"/>
        </w:rPr>
        <w:t>)</w:t>
      </w:r>
      <w:r>
        <w:rPr>
          <w:szCs w:val="21"/>
        </w:rPr>
        <w:t>出现的天数愈多。</w:t>
      </w:r>
      <w:r>
        <w:rPr>
          <w:b/>
          <w:szCs w:val="21"/>
        </w:rPr>
        <w:t>北极地区极昼天数多于南极地区。</w:t>
      </w:r>
    </w:p>
    <w:p>
      <w:pPr>
        <w:tabs>
          <w:tab w:val="left" w:pos="4820"/>
        </w:tabs>
        <w:spacing w:line="360" w:lineRule="auto"/>
        <w:rPr>
          <w:b/>
          <w:color w:val="000000"/>
          <w:szCs w:val="21"/>
        </w:rPr>
      </w:pPr>
      <w:r>
        <w:rPr>
          <w:b/>
          <w:color w:val="000000"/>
          <w:szCs w:val="21"/>
        </w:rPr>
        <w:t>2</w:t>
      </w:r>
      <w:r>
        <w:rPr>
          <w:b/>
          <w:color w:val="000000"/>
          <w:szCs w:val="21"/>
        </w:rPr>
        <w:t>．昼夜长短计算</w:t>
      </w:r>
    </w:p>
    <w:p>
      <w:pPr>
        <w:tabs>
          <w:tab w:val="left" w:pos="3780"/>
        </w:tabs>
        <w:spacing w:line="360" w:lineRule="auto"/>
        <w:ind w:firstLine="420" w:firstLineChars="200"/>
        <w:rPr>
          <w:szCs w:val="21"/>
        </w:rPr>
      </w:pPr>
      <w:r>
        <w:rPr>
          <w:szCs w:val="21"/>
        </w:rPr>
        <w:t>（</w:t>
      </w:r>
      <w:r>
        <w:rPr>
          <w:szCs w:val="21"/>
        </w:rPr>
        <w:t>1</w:t>
      </w:r>
      <w:r>
        <w:rPr>
          <w:szCs w:val="21"/>
        </w:rPr>
        <w:t>）利用已知的日出或日落的地方时来求算</w:t>
      </w:r>
    </w:p>
    <w:p>
      <w:pPr>
        <w:tabs>
          <w:tab w:val="left" w:pos="3780"/>
        </w:tabs>
        <w:spacing w:line="360" w:lineRule="auto"/>
        <w:ind w:firstLine="420" w:firstLineChars="200"/>
        <w:rPr>
          <w:szCs w:val="21"/>
        </w:rPr>
      </w:pPr>
      <w:r>
        <w:rPr>
          <w:szCs w:val="21"/>
        </w:rPr>
        <w:t>一个地区一天的日出和日落时间反映了该日的昼夜长短状况。白昼以</w:t>
      </w:r>
      <w:r>
        <w:rPr>
          <w:szCs w:val="21"/>
        </w:rPr>
        <w:t>12</w:t>
      </w:r>
      <w:r>
        <w:rPr>
          <w:szCs w:val="21"/>
        </w:rPr>
        <w:t>点为界，上午与下午时间间隔相等；黑夜以午夜</w:t>
      </w:r>
      <w:r>
        <w:rPr>
          <w:szCs w:val="21"/>
        </w:rPr>
        <w:t>(0</w:t>
      </w:r>
      <w:r>
        <w:rPr>
          <w:szCs w:val="21"/>
        </w:rPr>
        <w:t>时或</w:t>
      </w:r>
      <w:r>
        <w:rPr>
          <w:szCs w:val="21"/>
        </w:rPr>
        <w:t>24</w:t>
      </w:r>
      <w:r>
        <w:rPr>
          <w:szCs w:val="21"/>
        </w:rPr>
        <w:t>时</w:t>
      </w:r>
      <w:r>
        <w:rPr>
          <w:szCs w:val="21"/>
        </w:rPr>
        <w:t>)</w:t>
      </w:r>
      <w:r>
        <w:rPr>
          <w:szCs w:val="21"/>
        </w:rPr>
        <w:t>为界，上半夜与下半夜时间间隔相等。</w:t>
      </w:r>
    </w:p>
    <w:p>
      <w:pPr>
        <w:tabs>
          <w:tab w:val="left" w:pos="3780"/>
        </w:tabs>
        <w:spacing w:line="360" w:lineRule="auto"/>
        <w:ind w:firstLine="420" w:firstLineChars="200"/>
        <w:jc w:val="center"/>
        <w:rPr>
          <w:szCs w:val="21"/>
        </w:rPr>
      </w:pPr>
      <w:r>
        <w:rPr>
          <w:noProof/>
          <w:szCs w:val="21"/>
        </w:rPr>
        <w:drawing>
          <wp:inline distT="0" distB="0" distL="0" distR="0">
            <wp:extent cx="3695700" cy="1200150"/>
            <wp:effectExtent l="0" t="0" r="0" b="0"/>
            <wp:docPr id="82" name="图片 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7011" name="Picture 9"/>
                    <pic:cNvPicPr>
                      <a:picLocks noChangeAspect="1" noChangeArrowheads="1"/>
                    </pic:cNvPicPr>
                  </pic:nvPicPr>
                  <pic:blipFill>
                    <a:blip xmlns:r="http://schemas.openxmlformats.org/officeDocument/2006/relationships" r:embed="rId1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0" cy="1200150"/>
                    </a:xfrm>
                    <a:prstGeom prst="rect">
                      <a:avLst/>
                    </a:prstGeom>
                    <a:noFill/>
                    <a:ln>
                      <a:noFill/>
                    </a:ln>
                  </pic:spPr>
                </pic:pic>
              </a:graphicData>
            </a:graphic>
          </wp:inline>
        </w:drawing>
      </w:r>
    </w:p>
    <w:p>
      <w:pPr>
        <w:tabs>
          <w:tab w:val="left" w:pos="3780"/>
        </w:tabs>
        <w:spacing w:line="360" w:lineRule="auto"/>
        <w:ind w:firstLine="420" w:firstLineChars="200"/>
        <w:rPr>
          <w:szCs w:val="21"/>
        </w:rPr>
      </w:pPr>
      <w:r>
        <w:rPr>
          <w:szCs w:val="21"/>
        </w:rPr>
        <w:t>因此已知某地某一天的昼长，可求出该日的日出、日落时间</w:t>
      </w:r>
      <w:r>
        <w:rPr>
          <w:szCs w:val="21"/>
        </w:rPr>
        <w:t>(</w:t>
      </w:r>
      <w:r>
        <w:rPr>
          <w:szCs w:val="21"/>
        </w:rPr>
        <w:t>地方时</w:t>
      </w:r>
      <w:r>
        <w:rPr>
          <w:szCs w:val="21"/>
        </w:rPr>
        <w:t>)</w:t>
      </w:r>
      <w:r>
        <w:rPr>
          <w:szCs w:val="21"/>
        </w:rPr>
        <w:t>，其方法为：</w:t>
      </w:r>
    </w:p>
    <w:p>
      <w:pPr>
        <w:tabs>
          <w:tab w:val="left" w:pos="3780"/>
        </w:tabs>
        <w:spacing w:line="360" w:lineRule="auto"/>
        <w:ind w:firstLine="420" w:firstLineChars="200"/>
        <w:jc w:val="center"/>
        <w:rPr>
          <w:szCs w:val="21"/>
        </w:rPr>
      </w:pPr>
      <w:r>
        <w:rPr>
          <w:szCs w:val="21"/>
        </w:rPr>
        <w:t>日出时间＝</w:t>
      </w:r>
      <w:r>
        <w:rPr>
          <w:szCs w:val="21"/>
        </w:rPr>
        <w:t>12</w:t>
      </w:r>
      <w:r>
        <w:rPr>
          <w:szCs w:val="21"/>
        </w:rPr>
        <w:t>－</w:t>
      </w:r>
      <w:r>
        <w:rPr>
          <w:szCs w:val="21"/>
        </w:rPr>
        <w:fldChar w:fldCharType="begin"/>
      </w:r>
      <w:r>
        <w:rPr>
          <w:szCs w:val="21"/>
        </w:rPr>
        <w:instrText>eq \f(</w:instrText>
      </w:r>
      <w:r>
        <w:rPr>
          <w:szCs w:val="21"/>
        </w:rPr>
        <w:instrText>昼长</w:instrText>
      </w:r>
      <w:r>
        <w:rPr>
          <w:szCs w:val="21"/>
        </w:rPr>
        <w:instrText>,2)</w:instrText>
      </w:r>
      <w:r>
        <w:rPr>
          <w:szCs w:val="21"/>
        </w:rPr>
        <w:fldChar w:fldCharType="separate"/>
      </w:r>
      <w:r>
        <w:rPr>
          <w:szCs w:val="21"/>
        </w:rPr>
        <w:fldChar w:fldCharType="end"/>
      </w:r>
      <w:r>
        <w:rPr>
          <w:szCs w:val="21"/>
        </w:rPr>
        <w:t>　日落时间＝</w:t>
      </w:r>
      <w:r>
        <w:rPr>
          <w:szCs w:val="21"/>
        </w:rPr>
        <w:t>12</w:t>
      </w:r>
      <w:r>
        <w:rPr>
          <w:szCs w:val="21"/>
        </w:rPr>
        <w:t>＋</w:t>
      </w:r>
      <w:r>
        <w:rPr>
          <w:szCs w:val="21"/>
        </w:rPr>
        <w:fldChar w:fldCharType="begin"/>
      </w:r>
      <w:r>
        <w:rPr>
          <w:szCs w:val="21"/>
        </w:rPr>
        <w:instrText>eq \f(</w:instrText>
      </w:r>
      <w:r>
        <w:rPr>
          <w:szCs w:val="21"/>
        </w:rPr>
        <w:instrText>昼长</w:instrText>
      </w:r>
      <w:r>
        <w:rPr>
          <w:szCs w:val="21"/>
        </w:rPr>
        <w:instrText>,2)</w:instrText>
      </w:r>
      <w:r>
        <w:rPr>
          <w:szCs w:val="21"/>
        </w:rPr>
        <w:fldChar w:fldCharType="separate"/>
      </w:r>
      <w:r>
        <w:rPr>
          <w:szCs w:val="21"/>
        </w:rPr>
        <w:fldChar w:fldCharType="end"/>
      </w:r>
    </w:p>
    <w:p>
      <w:pPr>
        <w:tabs>
          <w:tab w:val="left" w:pos="3780"/>
        </w:tabs>
        <w:spacing w:line="360" w:lineRule="auto"/>
        <w:ind w:firstLine="420" w:firstLineChars="200"/>
        <w:rPr>
          <w:szCs w:val="21"/>
        </w:rPr>
      </w:pPr>
      <w:r>
        <w:rPr>
          <w:szCs w:val="21"/>
        </w:rPr>
        <w:t>相反，根据某地某一天日出日落时间可计算昼长、夜长，其方法为：</w:t>
      </w:r>
    </w:p>
    <w:p>
      <w:pPr>
        <w:tabs>
          <w:tab w:val="left" w:pos="3780"/>
        </w:tabs>
        <w:spacing w:line="360" w:lineRule="auto"/>
        <w:ind w:firstLine="420" w:firstLineChars="200"/>
        <w:rPr>
          <w:szCs w:val="21"/>
        </w:rPr>
      </w:pPr>
      <w:r>
        <w:rPr>
          <w:szCs w:val="21"/>
        </w:rPr>
        <w:t>某地昼长＝日落时间－日出时间＝</w:t>
      </w:r>
      <w:r>
        <w:rPr>
          <w:szCs w:val="21"/>
        </w:rPr>
        <w:t>(</w:t>
      </w:r>
      <w:r>
        <w:rPr>
          <w:szCs w:val="21"/>
        </w:rPr>
        <w:t>正午</w:t>
      </w:r>
      <w:r>
        <w:rPr>
          <w:szCs w:val="21"/>
        </w:rPr>
        <w:t>12</w:t>
      </w:r>
      <w:r>
        <w:rPr>
          <w:szCs w:val="21"/>
        </w:rPr>
        <w:t>点－日出时间</w:t>
      </w:r>
      <w:r>
        <w:rPr>
          <w:szCs w:val="21"/>
        </w:rPr>
        <w:t>)×2</w:t>
      </w:r>
      <w:r>
        <w:rPr>
          <w:szCs w:val="21"/>
        </w:rPr>
        <w:t>＝</w:t>
      </w:r>
      <w:r>
        <w:rPr>
          <w:szCs w:val="21"/>
        </w:rPr>
        <w:t>(</w:t>
      </w:r>
      <w:r>
        <w:rPr>
          <w:szCs w:val="21"/>
        </w:rPr>
        <w:t>日落时间－正午</w:t>
      </w:r>
      <w:r>
        <w:rPr>
          <w:szCs w:val="21"/>
        </w:rPr>
        <w:t>12</w:t>
      </w:r>
      <w:r>
        <w:rPr>
          <w:szCs w:val="21"/>
        </w:rPr>
        <w:t>点</w:t>
      </w:r>
      <w:r>
        <w:rPr>
          <w:szCs w:val="21"/>
        </w:rPr>
        <w:t>)×2</w:t>
      </w:r>
    </w:p>
    <w:p>
      <w:pPr>
        <w:tabs>
          <w:tab w:val="left" w:pos="3780"/>
        </w:tabs>
        <w:spacing w:line="360" w:lineRule="auto"/>
        <w:ind w:firstLine="420" w:firstLineChars="200"/>
        <w:rPr>
          <w:szCs w:val="21"/>
        </w:rPr>
      </w:pPr>
      <w:r>
        <w:rPr>
          <w:szCs w:val="21"/>
        </w:rPr>
        <w:t>某地夜长＝</w:t>
      </w:r>
      <w:r>
        <w:rPr>
          <w:szCs w:val="21"/>
        </w:rPr>
        <w:t>(</w:t>
      </w:r>
      <w:r>
        <w:rPr>
          <w:szCs w:val="21"/>
        </w:rPr>
        <w:t>子夜</w:t>
      </w:r>
      <w:r>
        <w:rPr>
          <w:szCs w:val="21"/>
        </w:rPr>
        <w:t>24</w:t>
      </w:r>
      <w:r>
        <w:rPr>
          <w:szCs w:val="21"/>
        </w:rPr>
        <w:t>点－日落时间</w:t>
      </w:r>
      <w:r>
        <w:rPr>
          <w:szCs w:val="21"/>
        </w:rPr>
        <w:t>)×2</w:t>
      </w:r>
      <w:r>
        <w:rPr>
          <w:szCs w:val="21"/>
        </w:rPr>
        <w:t>＝</w:t>
      </w:r>
      <w:r>
        <w:rPr>
          <w:szCs w:val="21"/>
        </w:rPr>
        <w:t>(</w:t>
      </w:r>
      <w:r>
        <w:rPr>
          <w:szCs w:val="21"/>
        </w:rPr>
        <w:t>日出时间－子夜</w:t>
      </w:r>
      <w:r>
        <w:rPr>
          <w:szCs w:val="21"/>
        </w:rPr>
        <w:t>0</w:t>
      </w:r>
      <w:r>
        <w:rPr>
          <w:szCs w:val="21"/>
        </w:rPr>
        <w:t>点</w:t>
      </w:r>
      <w:r>
        <w:rPr>
          <w:szCs w:val="21"/>
        </w:rPr>
        <w:t>)×2</w:t>
      </w:r>
    </w:p>
    <w:p>
      <w:pPr>
        <w:tabs>
          <w:tab w:val="left" w:pos="3780"/>
        </w:tabs>
        <w:spacing w:line="360" w:lineRule="auto"/>
        <w:ind w:firstLine="420" w:firstLineChars="200"/>
        <w:rPr>
          <w:szCs w:val="21"/>
        </w:rPr>
      </w:pPr>
      <w:r>
        <w:rPr>
          <w:szCs w:val="21"/>
        </w:rPr>
        <w:t>（</w:t>
      </w:r>
      <w:r>
        <w:rPr>
          <w:szCs w:val="21"/>
        </w:rPr>
        <w:t>2</w:t>
      </w:r>
      <w:r>
        <w:rPr>
          <w:szCs w:val="21"/>
        </w:rPr>
        <w:t>）利用一个地区昼弧所跨的经度范围来计算</w:t>
      </w:r>
    </w:p>
    <w:p>
      <w:pPr>
        <w:tabs>
          <w:tab w:val="left" w:pos="3780"/>
        </w:tabs>
        <w:spacing w:line="360" w:lineRule="auto"/>
        <w:ind w:firstLine="420" w:firstLineChars="200"/>
        <w:rPr>
          <w:szCs w:val="21"/>
        </w:rPr>
      </w:pPr>
      <w:r>
        <w:rPr>
          <w:szCs w:val="21"/>
        </w:rPr>
        <w:t>方法是：昼长＝白昼弧度数</w:t>
      </w:r>
      <w:r>
        <w:rPr>
          <w:szCs w:val="21"/>
        </w:rPr>
        <w:t>/15°(</w:t>
      </w:r>
      <w:r>
        <w:rPr>
          <w:szCs w:val="21"/>
        </w:rPr>
        <w:t>单位：小时</w:t>
      </w:r>
      <w:r>
        <w:rPr>
          <w:szCs w:val="21"/>
        </w:rPr>
        <w:t>)</w:t>
      </w:r>
      <w:r>
        <w:rPr>
          <w:szCs w:val="21"/>
        </w:rPr>
        <w:t>，即在日照图上某条纬线与晨昏线有两个交点，两点之间在昼半球的弧度数</w:t>
      </w:r>
      <w:r>
        <w:rPr>
          <w:szCs w:val="21"/>
        </w:rPr>
        <w:t>/15°</w:t>
      </w:r>
      <w:r>
        <w:rPr>
          <w:szCs w:val="21"/>
        </w:rPr>
        <w:t>，就是白昼的小时数。</w:t>
      </w:r>
    </w:p>
    <w:p>
      <w:pPr>
        <w:spacing w:line="360" w:lineRule="auto"/>
        <w:textAlignment w:val="center"/>
        <w:rPr>
          <w:b/>
          <w:color w:val="E36C0A"/>
          <w:sz w:val="28"/>
          <w:szCs w:val="28"/>
        </w:rPr>
      </w:pPr>
      <w:r>
        <w:rPr>
          <w:b/>
          <w:color w:val="E36C0A"/>
          <w:sz w:val="28"/>
          <w:szCs w:val="28"/>
        </w:rPr>
        <w:t>五、正午太阳高度变化规律的应用</w:t>
      </w:r>
    </w:p>
    <w:p>
      <w:pPr>
        <w:tabs>
          <w:tab w:val="left" w:pos="3780"/>
        </w:tabs>
        <w:spacing w:line="360" w:lineRule="auto"/>
        <w:rPr>
          <w:b/>
          <w:szCs w:val="21"/>
        </w:rPr>
      </w:pPr>
      <w:r>
        <w:rPr>
          <w:b/>
          <w:szCs w:val="21"/>
        </w:rPr>
        <w:t>1</w:t>
      </w:r>
      <w:r>
        <w:rPr>
          <w:b/>
          <w:szCs w:val="21"/>
        </w:rPr>
        <w:t>．正午太阳高度的空间变化规律</w:t>
      </w:r>
    </w:p>
    <w:p>
      <w:pPr>
        <w:tabs>
          <w:tab w:val="left" w:pos="3780"/>
        </w:tabs>
        <w:spacing w:line="360" w:lineRule="auto"/>
        <w:ind w:firstLine="420" w:firstLineChars="200"/>
        <w:rPr>
          <w:szCs w:val="21"/>
        </w:rPr>
      </w:pPr>
      <w:r>
        <w:rPr>
          <w:rFonts w:ascii="宋体" w:hAnsi="宋体" w:cs="宋体" w:hint="eastAsia"/>
          <w:szCs w:val="21"/>
        </w:rPr>
        <w:t>①</w:t>
      </w:r>
      <w:r>
        <w:rPr>
          <w:szCs w:val="21"/>
        </w:rPr>
        <w:t>文字描述：从太阳直射点所在纬线分别向南北两侧递减；离直射点距离越近</w:t>
      </w:r>
      <w:r>
        <w:rPr>
          <w:szCs w:val="21"/>
        </w:rPr>
        <w:t>(</w:t>
      </w:r>
      <w:r>
        <w:rPr>
          <w:szCs w:val="21"/>
        </w:rPr>
        <w:t>纬度差越小</w:t>
      </w:r>
      <w:r>
        <w:rPr>
          <w:szCs w:val="21"/>
        </w:rPr>
        <w:t>)</w:t>
      </w:r>
      <w:r>
        <w:rPr>
          <w:szCs w:val="21"/>
        </w:rPr>
        <w:t>，正午太阳高度越大。</w:t>
      </w:r>
    </w:p>
    <w:p>
      <w:pPr>
        <w:tabs>
          <w:tab w:val="left" w:pos="3780"/>
        </w:tabs>
        <w:spacing w:line="360" w:lineRule="auto"/>
        <w:ind w:firstLine="420" w:firstLineChars="200"/>
        <w:rPr>
          <w:szCs w:val="21"/>
        </w:rPr>
      </w:pPr>
      <w:r>
        <w:rPr>
          <w:rFonts w:ascii="宋体" w:hAnsi="宋体" w:cs="宋体" w:hint="eastAsia"/>
          <w:szCs w:val="21"/>
        </w:rPr>
        <w:t>②</w:t>
      </w:r>
      <w:r>
        <w:rPr>
          <w:szCs w:val="21"/>
        </w:rPr>
        <w:t>图形描述：</w:t>
      </w:r>
    </w:p>
    <w:p>
      <w:pPr>
        <w:tabs>
          <w:tab w:val="left" w:pos="3780"/>
        </w:tabs>
        <w:spacing w:line="360" w:lineRule="auto"/>
        <w:ind w:firstLine="420" w:firstLineChars="200"/>
        <w:jc w:val="center"/>
        <w:rPr>
          <w:szCs w:val="21"/>
        </w:rPr>
      </w:pPr>
      <w:r>
        <w:rPr>
          <w:noProof/>
          <w:szCs w:val="21"/>
        </w:rPr>
        <w:drawing>
          <wp:inline distT="0" distB="0" distL="0" distR="0">
            <wp:extent cx="3695700" cy="1409700"/>
            <wp:effectExtent l="0" t="0" r="0" b="0"/>
            <wp:docPr id="81" name="图片 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84884" name="Picture 10"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0" cy="1409700"/>
                    </a:xfrm>
                    <a:prstGeom prst="rect">
                      <a:avLst/>
                    </a:prstGeom>
                    <a:noFill/>
                    <a:ln>
                      <a:noFill/>
                    </a:ln>
                  </pic:spPr>
                </pic:pic>
              </a:graphicData>
            </a:graphic>
          </wp:inline>
        </w:drawing>
      </w:r>
    </w:p>
    <w:p>
      <w:pPr>
        <w:tabs>
          <w:tab w:val="left" w:pos="3780"/>
        </w:tabs>
        <w:spacing w:line="360" w:lineRule="auto"/>
        <w:ind w:firstLine="420" w:firstLineChars="200"/>
        <w:rPr>
          <w:szCs w:val="21"/>
        </w:rPr>
      </w:pPr>
      <w:r>
        <w:rPr>
          <w:rFonts w:ascii="宋体" w:hAnsi="宋体" w:cs="宋体" w:hint="eastAsia"/>
          <w:szCs w:val="21"/>
        </w:rPr>
        <w:t>③</w:t>
      </w:r>
      <w:r>
        <w:rPr>
          <w:szCs w:val="21"/>
        </w:rPr>
        <w:t>特别说明：</w:t>
      </w:r>
    </w:p>
    <w:p>
      <w:pPr>
        <w:tabs>
          <w:tab w:val="left" w:pos="3780"/>
        </w:tabs>
        <w:spacing w:line="360" w:lineRule="auto"/>
        <w:ind w:firstLine="420" w:firstLineChars="200"/>
        <w:rPr>
          <w:szCs w:val="21"/>
        </w:rPr>
      </w:pPr>
      <w:r>
        <w:rPr>
          <w:szCs w:val="21"/>
        </w:rPr>
        <w:t>a.</w:t>
      </w:r>
      <w:r>
        <w:rPr>
          <w:szCs w:val="21"/>
        </w:rPr>
        <w:t>同线相等规律：同一纬线上正午太阳高度相等。</w:t>
      </w:r>
    </w:p>
    <w:p>
      <w:pPr>
        <w:tabs>
          <w:tab w:val="left" w:pos="3780"/>
        </w:tabs>
        <w:spacing w:line="360" w:lineRule="auto"/>
        <w:ind w:firstLine="420" w:firstLineChars="200"/>
        <w:rPr>
          <w:szCs w:val="21"/>
        </w:rPr>
      </w:pPr>
      <w:r>
        <w:rPr>
          <w:szCs w:val="21"/>
        </w:rPr>
        <w:t>b.</w:t>
      </w:r>
      <w:r>
        <w:rPr>
          <w:szCs w:val="21"/>
        </w:rPr>
        <w:t>对称规律：以直射点所在纬线为对称轴南北对称的两条纬线，正午太阳高度相等。</w:t>
      </w:r>
    </w:p>
    <w:p>
      <w:pPr>
        <w:tabs>
          <w:tab w:val="left" w:pos="3780"/>
        </w:tabs>
        <w:spacing w:line="360" w:lineRule="auto"/>
        <w:rPr>
          <w:b/>
          <w:szCs w:val="21"/>
        </w:rPr>
      </w:pPr>
      <w:r>
        <w:rPr>
          <w:b/>
          <w:szCs w:val="21"/>
        </w:rPr>
        <w:t>2</w:t>
      </w:r>
      <w:r>
        <w:rPr>
          <w:b/>
          <w:szCs w:val="21"/>
        </w:rPr>
        <w:t>．正午太阳高度的季节变化规律</w:t>
      </w:r>
    </w:p>
    <w:p>
      <w:pPr>
        <w:tabs>
          <w:tab w:val="left" w:pos="3780"/>
        </w:tabs>
        <w:spacing w:line="360" w:lineRule="auto"/>
        <w:ind w:firstLine="420" w:firstLineChars="200"/>
        <w:jc w:val="center"/>
        <w:rPr>
          <w:szCs w:val="21"/>
        </w:rPr>
      </w:pPr>
      <w:r>
        <w:rPr>
          <w:noProof/>
          <w:szCs w:val="21"/>
        </w:rPr>
        <w:drawing>
          <wp:inline distT="0" distB="0" distL="0" distR="0">
            <wp:extent cx="3638550" cy="1885950"/>
            <wp:effectExtent l="0" t="0" r="0" b="0"/>
            <wp:docPr id="80" name="图片 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96418" name="图片 2"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8550" cy="1885950"/>
                    </a:xfrm>
                    <a:prstGeom prst="rect">
                      <a:avLst/>
                    </a:prstGeom>
                    <a:noFill/>
                    <a:ln>
                      <a:noFill/>
                    </a:ln>
                  </pic:spPr>
                </pic:pic>
              </a:graphicData>
            </a:graphic>
          </wp:inline>
        </w:drawing>
      </w:r>
    </w:p>
    <w:p>
      <w:pPr>
        <w:tabs>
          <w:tab w:val="left" w:pos="3780"/>
        </w:tabs>
        <w:spacing w:line="360" w:lineRule="auto"/>
        <w:rPr>
          <w:b/>
          <w:szCs w:val="21"/>
        </w:rPr>
      </w:pPr>
      <w:r>
        <w:rPr>
          <w:b/>
          <w:szCs w:val="21"/>
        </w:rPr>
        <w:t>3</w:t>
      </w:r>
      <w:r>
        <w:rPr>
          <w:b/>
          <w:szCs w:val="21"/>
        </w:rPr>
        <w:t>．正午太阳高度的计算</w:t>
      </w:r>
    </w:p>
    <w:p>
      <w:pPr>
        <w:tabs>
          <w:tab w:val="left" w:pos="3780"/>
        </w:tabs>
        <w:spacing w:line="360" w:lineRule="auto"/>
        <w:ind w:firstLine="420" w:firstLineChars="200"/>
        <w:rPr>
          <w:szCs w:val="21"/>
        </w:rPr>
      </w:pPr>
      <w:r>
        <w:rPr>
          <w:szCs w:val="21"/>
        </w:rPr>
        <w:t>正午太阳高度＝</w:t>
      </w:r>
      <w:r>
        <w:rPr>
          <w:szCs w:val="21"/>
        </w:rPr>
        <w:t>90°</w:t>
      </w:r>
      <w:r>
        <w:rPr>
          <w:szCs w:val="21"/>
        </w:rPr>
        <w:t>－纬度差</w:t>
      </w:r>
    </w:p>
    <w:p>
      <w:pPr>
        <w:tabs>
          <w:tab w:val="left" w:pos="3780"/>
        </w:tabs>
        <w:spacing w:line="360" w:lineRule="auto"/>
        <w:ind w:firstLine="420" w:firstLineChars="200"/>
        <w:rPr>
          <w:szCs w:val="21"/>
        </w:rPr>
      </w:pPr>
      <w:r>
        <w:rPr>
          <w:szCs w:val="21"/>
        </w:rPr>
        <w:t>当所求地点与太阳直射点在同一半球时，该纬度差即为所求点与直射点纬度差的绝对值；不在同一半球时，该纬度差为二者纬度数之和。</w:t>
      </w:r>
    </w:p>
    <w:p>
      <w:pPr>
        <w:tabs>
          <w:tab w:val="left" w:pos="3780"/>
        </w:tabs>
        <w:spacing w:line="360" w:lineRule="auto"/>
        <w:rPr>
          <w:b/>
          <w:szCs w:val="21"/>
        </w:rPr>
      </w:pPr>
      <w:r>
        <w:rPr>
          <w:b/>
          <w:szCs w:val="21"/>
        </w:rPr>
        <w:t>4</w:t>
      </w:r>
      <w:r>
        <w:rPr>
          <w:b/>
          <w:szCs w:val="21"/>
        </w:rPr>
        <w:t>．正午太阳高度的变化幅度及分布特点</w:t>
      </w:r>
    </w:p>
    <w:p>
      <w:pPr>
        <w:spacing w:line="360" w:lineRule="auto"/>
        <w:ind w:firstLine="420" w:firstLineChars="200"/>
      </w:pPr>
      <w:r>
        <w:rPr>
          <w:rFonts w:ascii="宋体" w:hAnsi="宋体" w:cs="宋体" w:hint="eastAsia"/>
        </w:rPr>
        <w:t>①</w:t>
      </w:r>
      <w:r>
        <w:t>南北回归线之间：纬度越高，正午太阳高度变化幅度越大</w:t>
      </w:r>
      <w:r>
        <w:t>(</w:t>
      </w:r>
      <w:r>
        <w:t>由</w:t>
      </w:r>
      <w:r>
        <w:t>23.5°</w:t>
      </w:r>
      <w:r>
        <w:t>增大到</w:t>
      </w:r>
      <w:r>
        <w:t>47°)</w:t>
      </w:r>
      <w:r>
        <w:t>，赤道上为</w:t>
      </w:r>
      <w:r>
        <w:t>23.5°</w:t>
      </w:r>
      <w:r>
        <w:t>，回归线上为</w:t>
      </w:r>
      <w:r>
        <w:t>47°</w:t>
      </w:r>
      <w:r>
        <w:t>。</w:t>
      </w:r>
    </w:p>
    <w:p>
      <w:pPr>
        <w:spacing w:line="360" w:lineRule="auto"/>
        <w:ind w:firstLine="420" w:firstLineChars="200"/>
      </w:pPr>
      <w:r>
        <w:rPr>
          <w:rFonts w:ascii="宋体" w:hAnsi="宋体" w:cs="宋体" w:hint="eastAsia"/>
        </w:rPr>
        <w:t>②</w:t>
      </w:r>
      <w:r>
        <w:t>回归线至极圈之</w:t>
      </w:r>
      <w:r>
        <w:rPr>
          <w:noProof/>
        </w:rPr>
        <w:drawing>
          <wp:inline distT="0" distB="0" distL="0" distR="0">
            <wp:extent cx="19050" cy="9525"/>
            <wp:effectExtent l="0" t="0" r="0" b="0"/>
            <wp:docPr id="79" name="图片 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9652" name="Picture 12"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9525"/>
                    </a:xfrm>
                    <a:prstGeom prst="rect">
                      <a:avLst/>
                    </a:prstGeom>
                    <a:noFill/>
                    <a:ln>
                      <a:noFill/>
                    </a:ln>
                  </pic:spPr>
                </pic:pic>
              </a:graphicData>
            </a:graphic>
          </wp:inline>
        </w:drawing>
      </w:r>
      <w:r>
        <w:t>间：各纬度正午太阳高度变化幅度相同</w:t>
      </w:r>
      <w:r>
        <w:t>(</w:t>
      </w:r>
      <w:r>
        <w:t>均为</w:t>
      </w:r>
      <w:r>
        <w:t>47°)</w:t>
      </w:r>
      <w:r>
        <w:t>。</w:t>
      </w:r>
    </w:p>
    <w:p>
      <w:pPr>
        <w:spacing w:line="360" w:lineRule="auto"/>
        <w:ind w:firstLine="420" w:firstLineChars="200"/>
      </w:pPr>
      <w:r>
        <w:rPr>
          <w:rFonts w:ascii="宋体" w:hAnsi="宋体" w:cs="宋体" w:hint="eastAsia"/>
        </w:rPr>
        <w:t>③</w:t>
      </w:r>
      <w:r>
        <w:t>极圈以内地区：纬度越高，正午太阳高度变化幅度越小</w:t>
      </w:r>
      <w:r>
        <w:t>(</w:t>
      </w:r>
      <w:r>
        <w:t>由</w:t>
      </w:r>
      <w:r>
        <w:t>47°</w:t>
      </w:r>
      <w:r>
        <w:t>减小到</w:t>
      </w:r>
      <w:r>
        <w:t>23.5°)</w:t>
      </w:r>
      <w:r>
        <w:t>，极圈上为</w:t>
      </w:r>
      <w:r>
        <w:t>47°</w:t>
      </w:r>
      <w:r>
        <w:t>，极点上为</w:t>
      </w:r>
      <w:r>
        <w:t>23.5°</w:t>
      </w:r>
      <w:r>
        <w:t>。</w:t>
      </w:r>
    </w:p>
    <w:p>
      <w:pPr>
        <w:spacing w:line="360" w:lineRule="auto"/>
        <w:ind w:firstLine="420" w:firstLineChars="200"/>
      </w:pPr>
      <w:r>
        <w:rPr>
          <w:rFonts w:ascii="宋体" w:hAnsi="宋体" w:cs="宋体" w:hint="eastAsia"/>
        </w:rPr>
        <w:t>④</w:t>
      </w:r>
      <w:r>
        <w:t>某一地点，太阳高度还有时间的变化，正午时太阳高度是一天中最大的，早上和傍晚最小。</w:t>
      </w:r>
    </w:p>
    <w:p>
      <w:pPr>
        <w:tabs>
          <w:tab w:val="left" w:pos="3780"/>
        </w:tabs>
        <w:spacing w:line="360" w:lineRule="auto"/>
        <w:rPr>
          <w:b/>
          <w:szCs w:val="21"/>
        </w:rPr>
      </w:pPr>
      <w:r>
        <w:rPr>
          <w:b/>
          <w:szCs w:val="21"/>
        </w:rPr>
        <w:t>5</w:t>
      </w:r>
      <w:r>
        <w:rPr>
          <w:b/>
          <w:szCs w:val="21"/>
        </w:rPr>
        <w:t>．正午太阳高度的应用</w:t>
      </w:r>
    </w:p>
    <w:p>
      <w:pPr>
        <w:spacing w:line="360" w:lineRule="auto"/>
        <w:rPr>
          <w:szCs w:val="21"/>
        </w:rPr>
      </w:pPr>
      <w:r>
        <w:rPr>
          <w:szCs w:val="21"/>
        </w:rPr>
        <w:t>（</w:t>
      </w:r>
      <w:r>
        <w:rPr>
          <w:szCs w:val="21"/>
        </w:rPr>
        <w:t>1</w:t>
      </w:r>
      <w:r>
        <w:rPr>
          <w:szCs w:val="21"/>
        </w:rPr>
        <w:t>）确定地方时</w:t>
      </w:r>
    </w:p>
    <w:p>
      <w:pPr>
        <w:spacing w:line="360" w:lineRule="auto"/>
        <w:ind w:firstLine="420" w:firstLineChars="200"/>
        <w:rPr>
          <w:szCs w:val="21"/>
        </w:rPr>
      </w:pPr>
      <w:r>
        <w:rPr>
          <w:szCs w:val="21"/>
        </w:rPr>
        <w:t>当某地太阳高度达一天中的最大值时，日影最短</w:t>
      </w:r>
      <w:r>
        <w:rPr>
          <w:noProof/>
          <w:szCs w:val="21"/>
        </w:rPr>
        <w:drawing>
          <wp:inline distT="0" distB="0" distL="0" distR="0">
            <wp:extent cx="19050" cy="19050"/>
            <wp:effectExtent l="0" t="0" r="0" b="0"/>
            <wp:docPr id="78" name="图片 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8676" name="Picture 13"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rPr>
          <w:szCs w:val="21"/>
        </w:rPr>
        <w:t>，当地的地方时是</w:t>
      </w:r>
      <w:r>
        <w:rPr>
          <w:szCs w:val="21"/>
        </w:rPr>
        <w:t>12</w:t>
      </w:r>
      <w:r>
        <w:rPr>
          <w:szCs w:val="21"/>
        </w:rPr>
        <w:t>时。</w:t>
      </w:r>
    </w:p>
    <w:p>
      <w:pPr>
        <w:spacing w:line="360" w:lineRule="auto"/>
        <w:rPr>
          <w:szCs w:val="21"/>
        </w:rPr>
      </w:pPr>
      <w:r>
        <w:rPr>
          <w:szCs w:val="21"/>
        </w:rPr>
        <w:t>（</w:t>
      </w:r>
      <w:r>
        <w:rPr>
          <w:szCs w:val="21"/>
        </w:rPr>
        <w:t>2</w:t>
      </w:r>
      <w:r>
        <w:rPr>
          <w:szCs w:val="21"/>
        </w:rPr>
        <w:t>）确定房屋的朝向</w:t>
      </w:r>
    </w:p>
    <w:p>
      <w:pPr>
        <w:spacing w:line="360" w:lineRule="auto"/>
        <w:ind w:firstLine="420" w:firstLineChars="200"/>
        <w:rPr>
          <w:szCs w:val="21"/>
        </w:rPr>
      </w:pPr>
      <w:r>
        <w:rPr>
          <w:szCs w:val="21"/>
        </w:rPr>
        <w:t>为了获得更充足的太阳光照，房屋的朝向与正午太阳所在位置有关。在北回归线以北地区，正午太阳位于南方，房屋一般朝南；在南回归线以南地</w:t>
      </w:r>
      <w:r>
        <w:rPr>
          <w:noProof/>
          <w:szCs w:val="21"/>
        </w:rPr>
        <w:drawing>
          <wp:inline distT="0" distB="0" distL="0" distR="0">
            <wp:extent cx="19050" cy="9525"/>
            <wp:effectExtent l="0" t="0" r="0" b="0"/>
            <wp:docPr id="77"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17660" name="Picture 14"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9525"/>
                    </a:xfrm>
                    <a:prstGeom prst="rect">
                      <a:avLst/>
                    </a:prstGeom>
                    <a:noFill/>
                    <a:ln>
                      <a:noFill/>
                    </a:ln>
                  </pic:spPr>
                </pic:pic>
              </a:graphicData>
            </a:graphic>
          </wp:inline>
        </w:drawing>
      </w:r>
      <w:r>
        <w:rPr>
          <w:szCs w:val="21"/>
        </w:rPr>
        <w:t>区，正午太阳位于北方，房屋一般朝北。</w:t>
      </w:r>
    </w:p>
    <w:p>
      <w:pPr>
        <w:spacing w:line="360" w:lineRule="auto"/>
        <w:rPr>
          <w:szCs w:val="21"/>
        </w:rPr>
      </w:pPr>
      <w:r>
        <w:rPr>
          <w:szCs w:val="21"/>
        </w:rPr>
        <w:t>（</w:t>
      </w:r>
      <w:r>
        <w:rPr>
          <w:szCs w:val="21"/>
        </w:rPr>
        <w:t>3</w:t>
      </w:r>
      <w:r>
        <w:rPr>
          <w:szCs w:val="21"/>
        </w:rPr>
        <w:t>）判断日影长短及方向</w:t>
      </w:r>
    </w:p>
    <w:p>
      <w:pPr>
        <w:spacing w:line="360" w:lineRule="auto"/>
        <w:ind w:firstLine="420" w:firstLineChars="200"/>
        <w:rPr>
          <w:szCs w:val="21"/>
        </w:rPr>
      </w:pPr>
      <w:r>
        <w:rPr>
          <w:szCs w:val="21"/>
        </w:rPr>
        <w:t>正午太阳高度越大，日影越短；正午太阳高度越小，日影越长；日影方向背向太阳。</w:t>
      </w:r>
    </w:p>
    <w:p>
      <w:pPr>
        <w:spacing w:line="360" w:lineRule="auto"/>
        <w:rPr>
          <w:szCs w:val="21"/>
        </w:rPr>
      </w:pPr>
      <w:r>
        <w:rPr>
          <w:szCs w:val="21"/>
        </w:rPr>
        <w:t>（</w:t>
      </w:r>
      <w:r>
        <w:rPr>
          <w:szCs w:val="21"/>
        </w:rPr>
        <w:t>4</w:t>
      </w:r>
      <w:r>
        <w:rPr>
          <w:szCs w:val="21"/>
        </w:rPr>
        <w:t>）确定当地的地理纬度</w:t>
      </w:r>
    </w:p>
    <w:p>
      <w:pPr>
        <w:spacing w:line="360" w:lineRule="auto"/>
        <w:ind w:firstLine="420" w:firstLineChars="200"/>
        <w:rPr>
          <w:szCs w:val="21"/>
        </w:rPr>
      </w:pPr>
      <w:r>
        <w:rPr>
          <w:szCs w:val="21"/>
        </w:rPr>
        <w:t>与太阳直射点的纬度差多少度，正午太阳高度就差多少度。根据某地某日</w:t>
      </w:r>
      <w:r>
        <w:rPr>
          <w:szCs w:val="21"/>
        </w:rPr>
        <w:t>(</w:t>
      </w:r>
      <w:r>
        <w:rPr>
          <w:szCs w:val="21"/>
        </w:rPr>
        <w:t>二分二至日</w:t>
      </w:r>
      <w:r>
        <w:rPr>
          <w:szCs w:val="21"/>
        </w:rPr>
        <w:t>)</w:t>
      </w:r>
      <w:r>
        <w:rPr>
          <w:szCs w:val="21"/>
        </w:rPr>
        <w:t>正午太阳高度，可判断该地区纬度大小。</w:t>
      </w:r>
    </w:p>
    <w:p>
      <w:pPr>
        <w:spacing w:line="360" w:lineRule="auto"/>
        <w:rPr>
          <w:szCs w:val="21"/>
        </w:rPr>
      </w:pPr>
      <w:r>
        <w:rPr>
          <w:szCs w:val="21"/>
        </w:rPr>
        <w:t>（</w:t>
      </w:r>
      <w:r>
        <w:rPr>
          <w:szCs w:val="21"/>
        </w:rPr>
        <w:t>5</w:t>
      </w:r>
      <w:r>
        <w:rPr>
          <w:szCs w:val="21"/>
        </w:rPr>
        <w:t>）确定楼间距、楼高</w:t>
      </w:r>
    </w:p>
    <w:p>
      <w:pPr>
        <w:spacing w:line="360" w:lineRule="auto"/>
        <w:ind w:firstLine="315" w:firstLineChars="150"/>
        <w:rPr>
          <w:szCs w:val="21"/>
        </w:rPr>
      </w:pPr>
      <w:r>
        <w:rPr>
          <w:szCs w:val="21"/>
        </w:rPr>
        <w:t>为了更好地保证各楼层都有良好的采光，楼与楼之间应当保持适当距离，一般来说，纬度较低的地方楼间距较小，纬度较高的地区楼间距较大。最小楼间距＝前楼高度</w:t>
      </w:r>
      <w:r>
        <w:rPr>
          <w:szCs w:val="21"/>
        </w:rPr>
        <w:t>×tanH/1</w:t>
      </w:r>
      <w:r>
        <w:rPr>
          <w:szCs w:val="21"/>
        </w:rPr>
        <w:t>（</w:t>
      </w:r>
      <w:r>
        <w:rPr>
          <w:szCs w:val="21"/>
        </w:rPr>
        <w:t>H</w:t>
      </w:r>
      <w:r>
        <w:rPr>
          <w:szCs w:val="21"/>
        </w:rPr>
        <w:t>为当地一年中最小的正午太阳高度）。</w:t>
      </w:r>
    </w:p>
    <w:p>
      <w:pPr>
        <w:spacing w:line="360" w:lineRule="auto"/>
        <w:rPr>
          <w:szCs w:val="21"/>
        </w:rPr>
      </w:pPr>
      <w:r>
        <w:rPr>
          <w:szCs w:val="21"/>
        </w:rPr>
        <w:t>（</w:t>
      </w:r>
      <w:r>
        <w:rPr>
          <w:szCs w:val="21"/>
        </w:rPr>
        <w:t>6</w:t>
      </w:r>
      <w:r>
        <w:rPr>
          <w:szCs w:val="21"/>
        </w:rPr>
        <w:t>）太阳能热水器的倾角调整</w:t>
      </w:r>
    </w:p>
    <w:p>
      <w:pPr>
        <w:spacing w:line="360" w:lineRule="auto"/>
        <w:ind w:firstLine="420" w:firstLineChars="200"/>
        <w:rPr>
          <w:szCs w:val="21"/>
        </w:rPr>
      </w:pPr>
      <w:r>
        <w:rPr>
          <w:szCs w:val="21"/>
        </w:rPr>
        <w:t>为了更好地利用太阳能，应不断调整太阳能热水器与楼顶平面之间的倾角，使太阳光线与受热板成直角。倾角</w:t>
      </w:r>
      <w:r>
        <w:rPr>
          <w:szCs w:val="21"/>
        </w:rPr>
        <w:t>α+</w:t>
      </w:r>
      <w:r>
        <w:rPr>
          <w:szCs w:val="21"/>
        </w:rPr>
        <w:t>正午太阳高度角</w:t>
      </w:r>
      <w:r>
        <w:rPr>
          <w:szCs w:val="21"/>
        </w:rPr>
        <w:t>h</w:t>
      </w:r>
      <w:r>
        <w:rPr>
          <w:szCs w:val="21"/>
        </w:rPr>
        <w:t>＝</w:t>
      </w:r>
      <w:r>
        <w:rPr>
          <w:szCs w:val="21"/>
        </w:rPr>
        <w:t>90°</w:t>
      </w:r>
      <w:r>
        <w:rPr>
          <w:szCs w:val="21"/>
        </w:rPr>
        <w:t>。</w:t>
      </w:r>
    </w:p>
    <w:p>
      <w:pPr>
        <w:spacing w:line="360" w:lineRule="auto"/>
        <w:textAlignment w:val="center"/>
        <w:rPr>
          <w:b/>
          <w:color w:val="E36C0A"/>
          <w:sz w:val="28"/>
          <w:szCs w:val="28"/>
        </w:rPr>
      </w:pPr>
      <w:r>
        <w:rPr>
          <w:b/>
          <w:color w:val="E36C0A"/>
          <w:sz w:val="28"/>
          <w:szCs w:val="28"/>
        </w:rPr>
        <w:t>六、太阳视运动</w:t>
      </w:r>
    </w:p>
    <w:p>
      <w:pPr>
        <w:spacing w:line="360" w:lineRule="auto"/>
        <w:rPr>
          <w:b/>
        </w:rPr>
      </w:pPr>
      <w:r>
        <w:rPr>
          <w:b/>
          <w:szCs w:val="21"/>
        </w:rPr>
        <w:t>1</w:t>
      </w:r>
      <w:r>
        <w:rPr>
          <w:b/>
          <w:szCs w:val="21"/>
        </w:rPr>
        <w:t>．</w:t>
      </w:r>
      <w:r>
        <w:rPr>
          <w:b/>
        </w:rPr>
        <w:t>太阳周日视运动</w:t>
      </w:r>
    </w:p>
    <w:p>
      <w:pPr>
        <w:spacing w:line="360" w:lineRule="auto"/>
        <w:jc w:val="center"/>
      </w:pPr>
      <w:r>
        <w:rPr>
          <w:noProof/>
        </w:rPr>
        <w:drawing>
          <wp:inline distT="0" distB="0" distL="0" distR="0">
            <wp:extent cx="3848100" cy="1552575"/>
            <wp:effectExtent l="0" t="0" r="0" b="9525"/>
            <wp:docPr id="76" name="图片 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56024" name="图片 2"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848100" cy="1552575"/>
                    </a:xfrm>
                    <a:prstGeom prst="rect">
                      <a:avLst/>
                    </a:prstGeom>
                    <a:noFill/>
                    <a:ln>
                      <a:noFill/>
                    </a:ln>
                  </pic:spPr>
                </pic:pic>
              </a:graphicData>
            </a:graphic>
          </wp:inline>
        </w:drawing>
      </w:r>
    </w:p>
    <w:p>
      <w:pPr>
        <w:spacing w:line="360" w:lineRule="auto"/>
        <w:jc w:val="center"/>
      </w:pPr>
      <w:r>
        <w:rPr>
          <w:noProof/>
        </w:rPr>
        <w:drawing>
          <wp:inline distT="0" distB="0" distL="0" distR="0">
            <wp:extent cx="3695700" cy="1533525"/>
            <wp:effectExtent l="0" t="0" r="0" b="9525"/>
            <wp:docPr id="75" name="图片 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16700" name="图片 3"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0" cy="1533525"/>
                    </a:xfrm>
                    <a:prstGeom prst="rect">
                      <a:avLst/>
                    </a:prstGeom>
                    <a:noFill/>
                    <a:ln>
                      <a:noFill/>
                    </a:ln>
                  </pic:spPr>
                </pic:pic>
              </a:graphicData>
            </a:graphic>
          </wp:inline>
        </w:drawing>
      </w:r>
    </w:p>
    <w:p>
      <w:pPr>
        <w:spacing w:line="360" w:lineRule="auto"/>
      </w:pPr>
      <w:r>
        <w:rPr>
          <w:rFonts w:ascii="宋体" w:hAnsi="宋体" w:cs="宋体" w:hint="eastAsia"/>
        </w:rPr>
        <w:t>①</w:t>
      </w:r>
      <w:r>
        <w:t>若正东日出、正西日落，说明太阳直射赤道。此时，北半球正午时的太阳总是在南方的天空，南半球正午时的太阳总是在北方的天空。北极点上空的太阳总在南方的天空，南极点上空的太阳总在北方的天空。</w:t>
      </w:r>
    </w:p>
    <w:p>
      <w:pPr>
        <w:spacing w:line="360" w:lineRule="auto"/>
      </w:pPr>
      <w:r>
        <w:rPr>
          <w:rFonts w:ascii="宋体" w:hAnsi="宋体" w:cs="宋体" w:hint="eastAsia"/>
        </w:rPr>
        <w:t>②</w:t>
      </w:r>
      <w:r>
        <w:t>若太阳在地平圈以上运行的时间短于在地平圈以下的时间，说明该地处于冬半年；反之，说明处于夏半年。</w:t>
      </w:r>
    </w:p>
    <w:p>
      <w:pPr>
        <w:spacing w:line="360" w:lineRule="auto"/>
        <w:rPr>
          <w:noProof/>
        </w:rPr>
      </w:pPr>
      <w:r>
        <w:rPr>
          <w:rFonts w:ascii="宋体" w:hAnsi="宋体" w:cs="宋体" w:hint="eastAsia"/>
          <w:bCs/>
          <w:color w:val="000000"/>
          <w:szCs w:val="21"/>
        </w:rPr>
        <w:t>③</w:t>
      </w:r>
      <w:r>
        <w:rPr>
          <w:bCs/>
          <w:color w:val="000000"/>
          <w:szCs w:val="21"/>
        </w:rPr>
        <w:t>根据已知太阳直射点位置和当地纬度位置，来确定太阳视运动图中的方向；或已知不同节气某地纬度的正午太阳位</w:t>
      </w:r>
      <w:r>
        <w:rPr>
          <w:bCs/>
          <w:noProof/>
          <w:color w:val="000000"/>
          <w:szCs w:val="21"/>
        </w:rPr>
        <w:drawing>
          <wp:inline distT="0" distB="0" distL="0" distR="0">
            <wp:extent cx="19050" cy="19050"/>
            <wp:effectExtent l="0" t="0" r="0" b="0"/>
            <wp:docPr id="74" name="图片 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162" name="Picture 17"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rPr>
          <w:bCs/>
          <w:color w:val="000000"/>
          <w:szCs w:val="21"/>
        </w:rPr>
        <w:t>置来确定图中方向。</w:t>
      </w:r>
      <w:r>
        <w:rPr>
          <w:color w:val="000000"/>
          <w:szCs w:val="21"/>
        </w:rPr>
        <w:t>原理如下：</w:t>
      </w:r>
    </w:p>
    <w:p>
      <w:pPr>
        <w:widowControl/>
        <w:spacing w:line="360" w:lineRule="auto"/>
        <w:ind w:firstLine="3465" w:firstLineChars="1650"/>
        <w:jc w:val="left"/>
        <w:rPr>
          <w:color w:val="000000"/>
          <w:kern w:val="0"/>
          <w:szCs w:val="21"/>
        </w:rPr>
      </w:pPr>
      <w:r>
        <w:rPr>
          <w:bCs/>
          <w:color w:val="000000"/>
          <w:kern w:val="0"/>
          <w:szCs w:val="21"/>
        </w:rPr>
        <w:t>不同点观测正午太阳的位置</w:t>
      </w:r>
    </w:p>
    <w:tbl>
      <w:tblPr>
        <w:tblW w:w="9446" w:type="dxa"/>
        <w:jc w:val="center"/>
        <w:tblCellMar>
          <w:left w:w="0" w:type="dxa"/>
          <w:right w:w="0" w:type="dxa"/>
        </w:tblCellMar>
        <w:tblLook w:val="04A0"/>
      </w:tblPr>
      <w:tblGrid>
        <w:gridCol w:w="1123"/>
        <w:gridCol w:w="1418"/>
        <w:gridCol w:w="1984"/>
        <w:gridCol w:w="2126"/>
        <w:gridCol w:w="1701"/>
        <w:gridCol w:w="1094"/>
      </w:tblGrid>
      <w:tr>
        <w:tblPrEx>
          <w:tblW w:w="9446" w:type="dxa"/>
          <w:jc w:val="center"/>
          <w:tblCellMar>
            <w:left w:w="0" w:type="dxa"/>
            <w:right w:w="0" w:type="dxa"/>
          </w:tblCellMar>
          <w:tblLook w:val="04A0"/>
        </w:tblPrEx>
        <w:trPr>
          <w:trHeight w:val="758"/>
          <w:jc w:val="center"/>
        </w:trPr>
        <w:tc>
          <w:tcPr>
            <w:tcW w:w="11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widowControl/>
              <w:spacing w:line="288" w:lineRule="auto"/>
              <w:rPr>
                <w:color w:val="000000"/>
                <w:kern w:val="0"/>
                <w:szCs w:val="21"/>
              </w:rPr>
            </w:pPr>
            <w:r>
              <w:rPr>
                <w:color w:val="000000"/>
                <w:kern w:val="0"/>
                <w:szCs w:val="21"/>
              </w:rPr>
              <w:t>纬度</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widowControl/>
              <w:spacing w:line="288" w:lineRule="auto"/>
              <w:rPr>
                <w:color w:val="000000"/>
                <w:kern w:val="0"/>
                <w:szCs w:val="21"/>
              </w:rPr>
            </w:pPr>
            <w:r>
              <w:rPr>
                <w:color w:val="000000"/>
                <w:kern w:val="0"/>
                <w:szCs w:val="21"/>
              </w:rPr>
              <w:t>北回归线以北</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北回归线上</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南北回归线之间</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南回归线上</w:t>
            </w:r>
          </w:p>
        </w:tc>
        <w:tc>
          <w:tcPr>
            <w:tcW w:w="1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widowControl/>
              <w:spacing w:line="360" w:lineRule="auto"/>
              <w:jc w:val="center"/>
              <w:rPr>
                <w:color w:val="000000"/>
                <w:kern w:val="0"/>
                <w:szCs w:val="21"/>
              </w:rPr>
            </w:pPr>
            <w:r>
              <w:rPr>
                <w:color w:val="000000"/>
                <w:kern w:val="0"/>
                <w:szCs w:val="21"/>
              </w:rPr>
              <w:t>南回归线以南</w:t>
            </w:r>
          </w:p>
        </w:tc>
      </w:tr>
      <w:tr>
        <w:tblPrEx>
          <w:tblW w:w="9446" w:type="dxa"/>
          <w:jc w:val="center"/>
          <w:tblCellMar>
            <w:left w:w="0" w:type="dxa"/>
            <w:right w:w="0" w:type="dxa"/>
          </w:tblCellMar>
          <w:tblLook w:val="04A0"/>
        </w:tblPrEx>
        <w:trPr>
          <w:trHeight w:val="1161"/>
          <w:jc w:val="center"/>
        </w:trPr>
        <w:tc>
          <w:tcPr>
            <w:tcW w:w="11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正午看太阳方向</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widowControl/>
              <w:spacing w:line="288" w:lineRule="auto"/>
              <w:rPr>
                <w:color w:val="000000"/>
                <w:kern w:val="0"/>
                <w:szCs w:val="21"/>
              </w:rPr>
            </w:pPr>
            <w:r>
              <w:rPr>
                <w:color w:val="000000"/>
                <w:kern w:val="0"/>
                <w:szCs w:val="21"/>
              </w:rPr>
              <w:t>一直在正南</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夏至日在头顶上，其它一直在正南</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left"/>
              <w:rPr>
                <w:color w:val="000000"/>
                <w:kern w:val="0"/>
                <w:szCs w:val="21"/>
              </w:rPr>
            </w:pPr>
            <w:r>
              <w:rPr>
                <w:color w:val="000000"/>
                <w:kern w:val="0"/>
                <w:szCs w:val="21"/>
              </w:rPr>
              <w:t>有时在北，有时在南，最大的太阳高度为</w:t>
            </w:r>
            <w:r>
              <w:rPr>
                <w:color w:val="000000"/>
                <w:kern w:val="0"/>
                <w:szCs w:val="21"/>
              </w:rPr>
              <w:t>90°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pPr>
              <w:widowControl/>
              <w:spacing w:line="288" w:lineRule="auto"/>
              <w:jc w:val="center"/>
              <w:rPr>
                <w:color w:val="000000"/>
                <w:kern w:val="0"/>
                <w:szCs w:val="21"/>
              </w:rPr>
            </w:pPr>
            <w:r>
              <w:rPr>
                <w:color w:val="000000"/>
                <w:kern w:val="0"/>
                <w:szCs w:val="21"/>
              </w:rPr>
              <w:t>冬至日在头顶上，其它一直在正北</w:t>
            </w:r>
          </w:p>
        </w:tc>
        <w:tc>
          <w:tcPr>
            <w:tcW w:w="1094" w:type="dxa"/>
            <w:tcBorders>
              <w:top w:val="nil"/>
              <w:left w:val="nil"/>
              <w:bottom w:val="single" w:sz="8" w:space="0" w:color="auto"/>
              <w:right w:val="single" w:sz="8" w:space="0" w:color="auto"/>
            </w:tcBorders>
            <w:tcMar>
              <w:top w:w="0" w:type="dxa"/>
              <w:left w:w="108" w:type="dxa"/>
              <w:bottom w:w="0" w:type="dxa"/>
              <w:right w:w="108" w:type="dxa"/>
            </w:tcMar>
            <w:hideMark/>
          </w:tcPr>
          <w:p>
            <w:pPr>
              <w:widowControl/>
              <w:spacing w:line="360" w:lineRule="auto"/>
              <w:jc w:val="center"/>
              <w:rPr>
                <w:color w:val="000000"/>
                <w:kern w:val="0"/>
                <w:szCs w:val="21"/>
              </w:rPr>
            </w:pPr>
            <w:r>
              <w:rPr>
                <w:color w:val="000000"/>
                <w:kern w:val="0"/>
                <w:szCs w:val="21"/>
              </w:rPr>
              <w:t>一直在正北</w:t>
            </w:r>
          </w:p>
        </w:tc>
      </w:tr>
    </w:tbl>
    <w:p>
      <w:pPr>
        <w:spacing w:line="360" w:lineRule="auto"/>
        <w:rPr>
          <w:b/>
        </w:rPr>
      </w:pPr>
      <w:r>
        <w:rPr>
          <w:b/>
          <w:szCs w:val="21"/>
        </w:rPr>
        <w:t>2</w:t>
      </w:r>
      <w:r>
        <w:rPr>
          <w:b/>
          <w:szCs w:val="21"/>
        </w:rPr>
        <w:t>．</w:t>
      </w:r>
      <w:r>
        <w:rPr>
          <w:b/>
        </w:rPr>
        <w:t>日出、日落的方位与昼夜长短变化的关系</w:t>
      </w:r>
      <w:r>
        <w:rPr>
          <w:b/>
        </w:rPr>
        <w:t>(</w:t>
      </w:r>
      <w:r>
        <w:rPr>
          <w:b/>
        </w:rPr>
        <w:t>北半球</w:t>
      </w:r>
      <w:r>
        <w:rPr>
          <w:b/>
        </w:rPr>
        <w:t>)</w:t>
      </w:r>
    </w:p>
    <w:tbl>
      <w:tblPr>
        <w:tblpPr w:leftFromText="180" w:rightFromText="180" w:vertAnchor="text" w:horzAnchor="page" w:tblpXSpec="center" w:tblpY="129"/>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581"/>
        <w:gridCol w:w="970"/>
        <w:gridCol w:w="2218"/>
        <w:gridCol w:w="1042"/>
        <w:gridCol w:w="2330"/>
      </w:tblGrid>
      <w:tr>
        <w:tblPrEx>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115" w:type="dxa"/>
            <w:gridSpan w:val="2"/>
          </w:tcPr>
          <w:p>
            <w:pPr>
              <w:spacing w:line="288" w:lineRule="auto"/>
            </w:pPr>
            <w:r>
              <w:t>时间</w:t>
            </w:r>
          </w:p>
        </w:tc>
        <w:tc>
          <w:tcPr>
            <w:tcW w:w="970" w:type="dxa"/>
          </w:tcPr>
          <w:p>
            <w:pPr>
              <w:spacing w:line="288" w:lineRule="auto"/>
              <w:jc w:val="center"/>
            </w:pPr>
            <w:r>
              <w:t>春分日</w:t>
            </w:r>
          </w:p>
        </w:tc>
        <w:tc>
          <w:tcPr>
            <w:tcW w:w="2218" w:type="dxa"/>
          </w:tcPr>
          <w:p>
            <w:pPr>
              <w:spacing w:line="288" w:lineRule="auto"/>
              <w:jc w:val="center"/>
            </w:pPr>
            <w:r>
              <w:t>夏半年</w:t>
            </w:r>
          </w:p>
        </w:tc>
        <w:tc>
          <w:tcPr>
            <w:tcW w:w="1042" w:type="dxa"/>
          </w:tcPr>
          <w:p>
            <w:pPr>
              <w:spacing w:line="288" w:lineRule="auto"/>
              <w:jc w:val="center"/>
            </w:pPr>
            <w:r>
              <w:t>秋分日</w:t>
            </w:r>
          </w:p>
        </w:tc>
        <w:tc>
          <w:tcPr>
            <w:tcW w:w="2330" w:type="dxa"/>
          </w:tcPr>
          <w:p>
            <w:pPr>
              <w:spacing w:line="288" w:lineRule="auto"/>
              <w:jc w:val="center"/>
            </w:pPr>
            <w:r>
              <w:t>冬半年</w:t>
            </w:r>
          </w:p>
        </w:tc>
      </w:tr>
      <w:tr>
        <w:tblPrEx>
          <w:tblW w:w="8675" w:type="dxa"/>
          <w:tblLayout w:type="fixed"/>
          <w:tblLook w:val="04A0"/>
        </w:tblPrEx>
        <w:tc>
          <w:tcPr>
            <w:tcW w:w="2115" w:type="dxa"/>
            <w:gridSpan w:val="2"/>
          </w:tcPr>
          <w:p>
            <w:pPr>
              <w:spacing w:line="288" w:lineRule="auto"/>
            </w:pPr>
            <w:r>
              <w:t>昼夜长短状况</w:t>
            </w:r>
          </w:p>
        </w:tc>
        <w:tc>
          <w:tcPr>
            <w:tcW w:w="970" w:type="dxa"/>
          </w:tcPr>
          <w:p>
            <w:pPr>
              <w:spacing w:line="288" w:lineRule="auto"/>
              <w:jc w:val="center"/>
            </w:pPr>
            <w:r>
              <w:t>昼＝夜</w:t>
            </w:r>
          </w:p>
        </w:tc>
        <w:tc>
          <w:tcPr>
            <w:tcW w:w="2218" w:type="dxa"/>
          </w:tcPr>
          <w:p>
            <w:pPr>
              <w:spacing w:line="288" w:lineRule="auto"/>
              <w:jc w:val="center"/>
            </w:pPr>
            <w:r>
              <w:t>昼</w:t>
            </w:r>
            <w:r>
              <w:t>&gt;</w:t>
            </w:r>
            <w:r>
              <w:t>夜</w:t>
            </w:r>
          </w:p>
        </w:tc>
        <w:tc>
          <w:tcPr>
            <w:tcW w:w="1042" w:type="dxa"/>
          </w:tcPr>
          <w:p>
            <w:pPr>
              <w:spacing w:line="288" w:lineRule="auto"/>
              <w:jc w:val="center"/>
            </w:pPr>
            <w:r>
              <w:t>昼＝夜</w:t>
            </w:r>
          </w:p>
        </w:tc>
        <w:tc>
          <w:tcPr>
            <w:tcW w:w="2330" w:type="dxa"/>
          </w:tcPr>
          <w:p>
            <w:pPr>
              <w:spacing w:line="288" w:lineRule="auto"/>
              <w:jc w:val="center"/>
            </w:pPr>
            <w:r>
              <w:t>昼</w:t>
            </w:r>
            <w:r>
              <w:t>&lt;</w:t>
            </w:r>
            <w:r>
              <w:t>夜</w:t>
            </w:r>
          </w:p>
        </w:tc>
      </w:tr>
      <w:tr>
        <w:tblPrEx>
          <w:tblW w:w="8675" w:type="dxa"/>
          <w:tblLayout w:type="fixed"/>
          <w:tblLook w:val="04A0"/>
        </w:tblPrEx>
        <w:tc>
          <w:tcPr>
            <w:tcW w:w="534" w:type="dxa"/>
            <w:vMerge w:val="restart"/>
          </w:tcPr>
          <w:p>
            <w:pPr>
              <w:spacing w:line="288" w:lineRule="auto"/>
              <w:jc w:val="center"/>
            </w:pPr>
            <w:r>
              <w:t>日</w:t>
            </w:r>
            <w:r>
              <w:rPr>
                <w:color w:val="FFFFFF"/>
                <w:sz w:val="4"/>
              </w:rPr>
              <w:t xml:space="preserve">  </w:t>
            </w:r>
            <w:r>
              <w:t>出</w:t>
            </w:r>
          </w:p>
        </w:tc>
        <w:tc>
          <w:tcPr>
            <w:tcW w:w="1581" w:type="dxa"/>
          </w:tcPr>
          <w:p>
            <w:pPr>
              <w:spacing w:line="288" w:lineRule="auto"/>
              <w:jc w:val="center"/>
            </w:pPr>
            <w:r>
              <w:t>时刻</w:t>
            </w:r>
            <w:r>
              <w:rPr>
                <w:color w:val="FFFFFF"/>
                <w:sz w:val="4"/>
              </w:rPr>
              <w:t xml:space="preserve">  </w:t>
            </w:r>
            <w:r>
              <w:t>(</w:t>
            </w:r>
            <w:r>
              <w:t>地方时</w:t>
            </w:r>
            <w:r>
              <w:t>)</w:t>
            </w:r>
          </w:p>
        </w:tc>
        <w:tc>
          <w:tcPr>
            <w:tcW w:w="970" w:type="dxa"/>
          </w:tcPr>
          <w:p>
            <w:pPr>
              <w:spacing w:line="288" w:lineRule="auto"/>
              <w:jc w:val="center"/>
            </w:pPr>
            <w:r>
              <w:t>6</w:t>
            </w:r>
            <w:r>
              <w:t>时</w:t>
            </w:r>
          </w:p>
        </w:tc>
        <w:tc>
          <w:tcPr>
            <w:tcW w:w="2218" w:type="dxa"/>
          </w:tcPr>
          <w:p>
            <w:pPr>
              <w:spacing w:line="288" w:lineRule="auto"/>
              <w:jc w:val="center"/>
            </w:pPr>
            <w:r>
              <w:t>早于</w:t>
            </w:r>
            <w:r>
              <w:t>6</w:t>
            </w:r>
            <w:r>
              <w:t>时，夏至日最早</w:t>
            </w:r>
          </w:p>
        </w:tc>
        <w:tc>
          <w:tcPr>
            <w:tcW w:w="1042" w:type="dxa"/>
          </w:tcPr>
          <w:p>
            <w:pPr>
              <w:spacing w:line="288" w:lineRule="auto"/>
              <w:jc w:val="center"/>
            </w:pPr>
            <w:r>
              <w:t>6</w:t>
            </w:r>
            <w:r>
              <w:t>时</w:t>
            </w:r>
            <w:r>
              <w:rPr>
                <w:color w:val="FFFFFF"/>
                <w:sz w:val="4"/>
              </w:rPr>
              <w:t xml:space="preserve">             </w:t>
            </w:r>
          </w:p>
        </w:tc>
        <w:tc>
          <w:tcPr>
            <w:tcW w:w="2330" w:type="dxa"/>
          </w:tcPr>
          <w:p>
            <w:pPr>
              <w:spacing w:line="288" w:lineRule="auto"/>
              <w:jc w:val="center"/>
            </w:pPr>
            <w:r>
              <w:t>晚于</w:t>
            </w:r>
            <w:r>
              <w:t>6</w:t>
            </w:r>
            <w:r>
              <w:t>时，冬至日最晚</w:t>
            </w:r>
          </w:p>
        </w:tc>
      </w:tr>
      <w:tr>
        <w:tblPrEx>
          <w:tblW w:w="8675" w:type="dxa"/>
          <w:tblLayout w:type="fixed"/>
          <w:tblLook w:val="04A0"/>
        </w:tblPrEx>
        <w:tc>
          <w:tcPr>
            <w:tcW w:w="534" w:type="dxa"/>
            <w:vMerge/>
          </w:tcPr>
          <w:p>
            <w:pPr>
              <w:spacing w:line="288" w:lineRule="auto"/>
              <w:jc w:val="center"/>
            </w:pPr>
          </w:p>
        </w:tc>
        <w:tc>
          <w:tcPr>
            <w:tcW w:w="1581" w:type="dxa"/>
          </w:tcPr>
          <w:p>
            <w:pPr>
              <w:spacing w:line="288" w:lineRule="auto"/>
              <w:jc w:val="center"/>
            </w:pPr>
            <w:r>
              <w:t>方位</w:t>
            </w:r>
          </w:p>
        </w:tc>
        <w:tc>
          <w:tcPr>
            <w:tcW w:w="970" w:type="dxa"/>
          </w:tcPr>
          <w:p>
            <w:pPr>
              <w:spacing w:line="288" w:lineRule="auto"/>
              <w:jc w:val="center"/>
            </w:pPr>
            <w:r>
              <w:t>正东方</w:t>
            </w:r>
          </w:p>
        </w:tc>
        <w:tc>
          <w:tcPr>
            <w:tcW w:w="2218" w:type="dxa"/>
          </w:tcPr>
          <w:p>
            <w:pPr>
              <w:spacing w:line="288" w:lineRule="auto"/>
              <w:jc w:val="center"/>
            </w:pPr>
            <w:r>
              <w:t>东北方</w:t>
            </w:r>
          </w:p>
        </w:tc>
        <w:tc>
          <w:tcPr>
            <w:tcW w:w="1042" w:type="dxa"/>
          </w:tcPr>
          <w:p>
            <w:pPr>
              <w:spacing w:line="288" w:lineRule="auto"/>
              <w:jc w:val="center"/>
            </w:pPr>
            <w:r>
              <w:t>正东方</w:t>
            </w:r>
          </w:p>
        </w:tc>
        <w:tc>
          <w:tcPr>
            <w:tcW w:w="2330" w:type="dxa"/>
          </w:tcPr>
          <w:p>
            <w:pPr>
              <w:spacing w:line="288" w:lineRule="auto"/>
              <w:jc w:val="center"/>
            </w:pPr>
            <w:r>
              <w:t>东南方</w:t>
            </w:r>
          </w:p>
        </w:tc>
      </w:tr>
      <w:tr>
        <w:tblPrEx>
          <w:tblW w:w="8675" w:type="dxa"/>
          <w:tblLayout w:type="fixed"/>
          <w:tblLook w:val="04A0"/>
        </w:tblPrEx>
        <w:tc>
          <w:tcPr>
            <w:tcW w:w="534" w:type="dxa"/>
            <w:vMerge w:val="restart"/>
          </w:tcPr>
          <w:p>
            <w:pPr>
              <w:spacing w:line="288" w:lineRule="auto"/>
            </w:pPr>
            <w:r>
              <w:t>日落</w:t>
            </w:r>
          </w:p>
        </w:tc>
        <w:tc>
          <w:tcPr>
            <w:tcW w:w="1581" w:type="dxa"/>
          </w:tcPr>
          <w:p>
            <w:pPr>
              <w:spacing w:line="288" w:lineRule="auto"/>
            </w:pPr>
            <w:r>
              <w:t>时刻</w:t>
            </w:r>
            <w:r>
              <w:t>(</w:t>
            </w:r>
            <w:r>
              <w:t>地方时</w:t>
            </w:r>
            <w:r>
              <w:t>)</w:t>
            </w:r>
          </w:p>
        </w:tc>
        <w:tc>
          <w:tcPr>
            <w:tcW w:w="970" w:type="dxa"/>
          </w:tcPr>
          <w:p>
            <w:pPr>
              <w:spacing w:line="288" w:lineRule="auto"/>
              <w:jc w:val="center"/>
            </w:pPr>
            <w:r>
              <w:t>18</w:t>
            </w:r>
            <w:r>
              <w:t>时</w:t>
            </w:r>
          </w:p>
        </w:tc>
        <w:tc>
          <w:tcPr>
            <w:tcW w:w="2218" w:type="dxa"/>
          </w:tcPr>
          <w:p>
            <w:pPr>
              <w:spacing w:line="288" w:lineRule="auto"/>
              <w:jc w:val="center"/>
            </w:pPr>
            <w:r>
              <w:t>晚于</w:t>
            </w:r>
            <w:r>
              <w:t>18</w:t>
            </w:r>
            <w:r>
              <w:t>时，夏至日晚</w:t>
            </w:r>
          </w:p>
        </w:tc>
        <w:tc>
          <w:tcPr>
            <w:tcW w:w="1042" w:type="dxa"/>
          </w:tcPr>
          <w:p>
            <w:pPr>
              <w:spacing w:line="288" w:lineRule="auto"/>
              <w:jc w:val="center"/>
            </w:pPr>
            <w:r>
              <w:t>18</w:t>
            </w:r>
            <w:r>
              <w:t>时</w:t>
            </w:r>
          </w:p>
        </w:tc>
        <w:tc>
          <w:tcPr>
            <w:tcW w:w="2330" w:type="dxa"/>
          </w:tcPr>
          <w:p>
            <w:pPr>
              <w:spacing w:line="288" w:lineRule="auto"/>
              <w:jc w:val="center"/>
            </w:pPr>
            <w:r>
              <w:t>早于</w:t>
            </w:r>
            <w:r>
              <w:t>18</w:t>
            </w:r>
            <w:r>
              <w:t>时，冬至日最早</w:t>
            </w:r>
          </w:p>
        </w:tc>
      </w:tr>
      <w:tr>
        <w:tblPrEx>
          <w:tblW w:w="8675" w:type="dxa"/>
          <w:tblLayout w:type="fixed"/>
          <w:tblLook w:val="04A0"/>
        </w:tblPrEx>
        <w:tc>
          <w:tcPr>
            <w:tcW w:w="534" w:type="dxa"/>
            <w:vMerge/>
          </w:tcPr>
          <w:p>
            <w:pPr>
              <w:spacing w:line="288" w:lineRule="auto"/>
              <w:jc w:val="center"/>
              <w:rPr>
                <w:sz w:val="24"/>
                <w:szCs w:val="24"/>
              </w:rPr>
            </w:pPr>
          </w:p>
        </w:tc>
        <w:tc>
          <w:tcPr>
            <w:tcW w:w="1581" w:type="dxa"/>
          </w:tcPr>
          <w:p>
            <w:pPr>
              <w:spacing w:line="288" w:lineRule="auto"/>
              <w:jc w:val="center"/>
            </w:pPr>
            <w:r>
              <w:t>方位</w:t>
            </w:r>
          </w:p>
        </w:tc>
        <w:tc>
          <w:tcPr>
            <w:tcW w:w="970" w:type="dxa"/>
          </w:tcPr>
          <w:p>
            <w:pPr>
              <w:spacing w:line="288" w:lineRule="auto"/>
              <w:jc w:val="center"/>
            </w:pPr>
            <w:r>
              <w:t>正西方</w:t>
            </w:r>
          </w:p>
        </w:tc>
        <w:tc>
          <w:tcPr>
            <w:tcW w:w="2218" w:type="dxa"/>
          </w:tcPr>
          <w:p>
            <w:pPr>
              <w:spacing w:line="288" w:lineRule="auto"/>
              <w:jc w:val="center"/>
            </w:pPr>
            <w:r>
              <w:t>西北方</w:t>
            </w:r>
          </w:p>
        </w:tc>
        <w:tc>
          <w:tcPr>
            <w:tcW w:w="1042" w:type="dxa"/>
          </w:tcPr>
          <w:p>
            <w:pPr>
              <w:spacing w:line="288" w:lineRule="auto"/>
              <w:jc w:val="center"/>
            </w:pPr>
            <w:r>
              <w:t>正西方</w:t>
            </w:r>
          </w:p>
        </w:tc>
        <w:tc>
          <w:tcPr>
            <w:tcW w:w="2330" w:type="dxa"/>
          </w:tcPr>
          <w:p>
            <w:pPr>
              <w:spacing w:line="288" w:lineRule="auto"/>
              <w:jc w:val="center"/>
            </w:pPr>
            <w:r>
              <w:t>西南方</w:t>
            </w:r>
          </w:p>
        </w:tc>
      </w:tr>
    </w:tbl>
    <w:p>
      <w:pPr>
        <w:spacing w:line="360" w:lineRule="auto"/>
        <w:rPr>
          <w:b/>
        </w:rPr>
      </w:pPr>
      <w:r>
        <w:rPr>
          <w:b/>
          <w:szCs w:val="21"/>
        </w:rPr>
        <w:t>3</w:t>
      </w:r>
      <w:r>
        <w:rPr>
          <w:b/>
          <w:szCs w:val="21"/>
        </w:rPr>
        <w:t>．</w:t>
      </w:r>
      <w:r>
        <w:rPr>
          <w:b/>
        </w:rPr>
        <w:t>日出、日落时日影朝向</w:t>
      </w:r>
    </w:p>
    <w:p>
      <w:pPr>
        <w:spacing w:line="360" w:lineRule="auto"/>
        <w:ind w:firstLine="420" w:firstLineChars="200"/>
      </w:pPr>
      <w:r>
        <w:rPr>
          <w:rFonts w:ascii="宋体" w:hAnsi="宋体" w:cs="宋体" w:hint="eastAsia"/>
        </w:rPr>
        <w:t>①</w:t>
      </w:r>
      <w:r>
        <w:t>在春秋分日，全球各地太阳从正东升起，正西落下。因此日出时日影朝西，日落时日影朝东。</w:t>
      </w:r>
    </w:p>
    <w:p>
      <w:pPr>
        <w:spacing w:line="360" w:lineRule="auto"/>
        <w:ind w:firstLine="420" w:firstLineChars="200"/>
      </w:pPr>
      <w:r>
        <w:rPr>
          <w:rFonts w:ascii="宋体" w:hAnsi="宋体" w:cs="宋体" w:hint="eastAsia"/>
        </w:rPr>
        <w:t>②</w:t>
      </w:r>
      <w:r>
        <w:t>北半球夏半年，太阳直射北半球，全球各地</w:t>
      </w:r>
      <w:r>
        <w:t>(</w:t>
      </w:r>
      <w:r>
        <w:t>极昼极夜区域</w:t>
      </w:r>
      <w:r>
        <w:rPr>
          <w:noProof/>
        </w:rPr>
        <w:drawing>
          <wp:inline distT="0" distB="0" distL="0" distR="0">
            <wp:extent cx="19050" cy="19050"/>
            <wp:effectExtent l="0" t="0" r="0" b="0"/>
            <wp:docPr id="73" name="图片 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5148" name="Picture 18"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除外</w:t>
      </w:r>
      <w:r>
        <w:t>)</w:t>
      </w:r>
      <w:r>
        <w:t>太阳从东北方升起，西北方落下，因而日出时日影朝向西南，日落时日影朝向东南。</w:t>
      </w:r>
    </w:p>
    <w:p>
      <w:pPr>
        <w:spacing w:line="360" w:lineRule="auto"/>
        <w:ind w:firstLine="420" w:firstLineChars="200"/>
      </w:pPr>
      <w:r>
        <w:rPr>
          <w:rFonts w:ascii="宋体" w:hAnsi="宋体" w:cs="宋体" w:hint="eastAsia"/>
        </w:rPr>
        <w:t>③</w:t>
      </w:r>
      <w:r>
        <w:t>北半球冬半年，太阳直射南半球，全球各地</w:t>
      </w:r>
      <w:r>
        <w:t>(</w:t>
      </w:r>
      <w:r>
        <w:t>极昼极夜区域除外</w:t>
      </w:r>
      <w:r>
        <w:t>)</w:t>
      </w:r>
      <w:r>
        <w:t>太阳从东南方升起，西南方落下</w:t>
      </w:r>
      <w:r>
        <w:rPr>
          <w:noProof/>
        </w:rPr>
        <w:drawing>
          <wp:inline distT="0" distB="0" distL="0" distR="0">
            <wp:extent cx="19050" cy="9525"/>
            <wp:effectExtent l="0" t="0" r="0" b="0"/>
            <wp:docPr id="72" name="图片 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54052" name="Picture 19"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9525"/>
                    </a:xfrm>
                    <a:prstGeom prst="rect">
                      <a:avLst/>
                    </a:prstGeom>
                    <a:noFill/>
                    <a:ln>
                      <a:noFill/>
                    </a:ln>
                  </pic:spPr>
                </pic:pic>
              </a:graphicData>
            </a:graphic>
          </wp:inline>
        </w:drawing>
      </w:r>
      <w:r>
        <w:t>，因而日出时日影朝向西北，日落时日影朝向东北。</w:t>
      </w:r>
    </w:p>
    <w:p>
      <w:pPr>
        <w:spacing w:line="360" w:lineRule="auto"/>
        <w:textAlignment w:val="center"/>
        <w:rPr>
          <w:b/>
          <w:color w:val="E36C0A"/>
          <w:sz w:val="28"/>
          <w:szCs w:val="28"/>
        </w:rPr>
      </w:pPr>
      <w:r>
        <w:rPr>
          <w:b/>
          <w:color w:val="E36C0A"/>
          <w:sz w:val="28"/>
          <w:szCs w:val="28"/>
        </w:rPr>
        <w:t>七、大气受热过程原理及其应用</w:t>
      </w:r>
    </w:p>
    <w:p>
      <w:pPr>
        <w:tabs>
          <w:tab w:val="left" w:pos="4820"/>
        </w:tabs>
        <w:spacing w:line="360" w:lineRule="auto"/>
        <w:rPr>
          <w:b/>
          <w:color w:val="000000"/>
          <w:szCs w:val="21"/>
        </w:rPr>
      </w:pPr>
      <w:r>
        <w:rPr>
          <w:b/>
          <w:color w:val="000000"/>
          <w:szCs w:val="21"/>
        </w:rPr>
        <w:t>1</w:t>
      </w:r>
      <w:r>
        <w:rPr>
          <w:b/>
          <w:color w:val="000000"/>
          <w:szCs w:val="21"/>
        </w:rPr>
        <w:t>．大气的受热过程</w:t>
      </w:r>
    </w:p>
    <w:p>
      <w:pPr>
        <w:tabs>
          <w:tab w:val="left" w:pos="4820"/>
        </w:tabs>
        <w:spacing w:line="360" w:lineRule="auto"/>
        <w:ind w:firstLine="420" w:firstLineChars="200"/>
        <w:rPr>
          <w:color w:val="000000"/>
          <w:szCs w:val="21"/>
        </w:rPr>
      </w:pPr>
      <w:r>
        <w:rPr>
          <w:color w:val="000000"/>
          <w:szCs w:val="21"/>
        </w:rPr>
        <w:t>大气通过对太阳短波辐射和地面长波辐射的吸收，实现了受热过程，而大气对地面的保温作用是大气受热过程的延续。具体图解如下：</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000375" cy="2457450"/>
            <wp:effectExtent l="0" t="0" r="9525" b="0"/>
            <wp:docPr id="71" name="图片 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8180" name="Picture 20"/>
                    <pic:cNvPicPr>
                      <a:picLocks noChangeAspect="1" noChangeArrowheads="1"/>
                    </pic:cNvPicPr>
                  </pic:nvPicPr>
                  <pic:blipFill>
                    <a:blip xmlns:r="http://schemas.openxmlformats.org/officeDocument/2006/relationships" r:embed="rId1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0375" cy="2457450"/>
                    </a:xfrm>
                    <a:prstGeom prst="rect">
                      <a:avLst/>
                    </a:prstGeom>
                    <a:noFill/>
                    <a:ln>
                      <a:noFill/>
                    </a:ln>
                  </pic:spPr>
                </pic:pic>
              </a:graphicData>
            </a:graphic>
          </wp:inline>
        </w:drawing>
      </w:r>
    </w:p>
    <w:p>
      <w:pPr>
        <w:tabs>
          <w:tab w:val="left" w:pos="4820"/>
        </w:tabs>
        <w:spacing w:line="360" w:lineRule="auto"/>
        <w:rPr>
          <w:b/>
          <w:color w:val="000000"/>
          <w:szCs w:val="21"/>
        </w:rPr>
      </w:pPr>
      <w:r>
        <w:rPr>
          <w:b/>
          <w:color w:val="000000"/>
          <w:szCs w:val="21"/>
        </w:rPr>
        <w:t>2</w:t>
      </w:r>
      <w:r>
        <w:rPr>
          <w:b/>
          <w:color w:val="000000"/>
          <w:szCs w:val="21"/>
        </w:rPr>
        <w:t>．大气保温作用的应用</w:t>
      </w:r>
    </w:p>
    <w:p>
      <w:pPr>
        <w:tabs>
          <w:tab w:val="left" w:pos="4820"/>
        </w:tabs>
        <w:spacing w:line="360" w:lineRule="auto"/>
        <w:ind w:firstLine="420" w:firstLineChars="200"/>
        <w:rPr>
          <w:color w:val="000000"/>
          <w:szCs w:val="21"/>
        </w:rPr>
      </w:pPr>
      <w:r>
        <w:rPr>
          <w:rFonts w:hint="eastAsia"/>
          <w:color w:val="000000"/>
          <w:szCs w:val="21"/>
        </w:rPr>
        <w:t>（</w:t>
      </w:r>
      <w:r>
        <w:rPr>
          <w:rFonts w:hint="eastAsia"/>
          <w:color w:val="000000"/>
          <w:szCs w:val="21"/>
        </w:rPr>
        <w:t>1</w:t>
      </w:r>
      <w:r>
        <w:rPr>
          <w:rFonts w:hint="eastAsia"/>
          <w:color w:val="000000"/>
          <w:szCs w:val="21"/>
        </w:rPr>
        <w:t>）</w:t>
      </w:r>
      <w:r>
        <w:rPr>
          <w:color w:val="000000"/>
          <w:szCs w:val="21"/>
        </w:rPr>
        <w:t>解释温室气体大量排放对全球气候变暖的影响</w:t>
      </w:r>
    </w:p>
    <w:p>
      <w:pPr>
        <w:tabs>
          <w:tab w:val="left" w:pos="4820"/>
        </w:tabs>
        <w:spacing w:line="360" w:lineRule="auto"/>
        <w:ind w:firstLine="420" w:firstLineChars="200"/>
        <w:jc w:val="center"/>
        <w:rPr>
          <w:color w:val="000000"/>
          <w:szCs w:val="21"/>
        </w:rPr>
      </w:pPr>
      <w:r>
        <w:rPr>
          <w:color w:val="000000"/>
          <w:szCs w:val="21"/>
        </w:rPr>
        <w:fldChar w:fldCharType="begin"/>
      </w:r>
      <w:r>
        <w:rPr>
          <w:color w:val="000000"/>
          <w:szCs w:val="21"/>
        </w:rPr>
        <w:instrText>eq \x(\a\al(</w:instrText>
      </w:r>
      <w:r>
        <w:rPr>
          <w:color w:val="000000"/>
          <w:szCs w:val="21"/>
        </w:rPr>
        <w:instrText>温室气</w:instrText>
      </w:r>
      <w:r>
        <w:rPr>
          <w:color w:val="000000"/>
          <w:szCs w:val="21"/>
        </w:rPr>
        <w:instrText>,</w:instrText>
      </w:r>
      <w:r>
        <w:rPr>
          <w:color w:val="000000"/>
          <w:szCs w:val="21"/>
        </w:rPr>
        <w:instrText>体排放</w:instrText>
      </w:r>
      <w:r>
        <w:rPr>
          <w:color w:val="000000"/>
          <w:szCs w:val="21"/>
        </w:rPr>
        <w:instrText>,</w:instrText>
      </w:r>
      <w:r>
        <w:rPr>
          <w:color w:val="000000"/>
          <w:szCs w:val="21"/>
        </w:rPr>
        <w:instrText>增多</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大气吸收</w:instrText>
      </w:r>
      <w:r>
        <w:rPr>
          <w:color w:val="000000"/>
          <w:szCs w:val="21"/>
        </w:rPr>
        <w:instrText>,</w:instrText>
      </w:r>
      <w:r>
        <w:rPr>
          <w:color w:val="000000"/>
          <w:szCs w:val="21"/>
        </w:rPr>
        <w:instrText>的地面辐</w:instrText>
      </w:r>
      <w:r>
        <w:rPr>
          <w:color w:val="000000"/>
          <w:szCs w:val="21"/>
        </w:rPr>
        <w:instrText>,</w:instrText>
      </w:r>
      <w:r>
        <w:rPr>
          <w:color w:val="000000"/>
          <w:szCs w:val="21"/>
        </w:rPr>
        <w:instrText>射增多</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大气逆辐射</w:instrText>
      </w:r>
      <w:r>
        <w:rPr>
          <w:color w:val="000000"/>
          <w:szCs w:val="21"/>
        </w:rPr>
        <w:instrText>,</w:instrText>
      </w:r>
      <w:r>
        <w:rPr>
          <w:color w:val="000000"/>
          <w:szCs w:val="21"/>
        </w:rPr>
        <w:instrText>增强，保温</w:instrText>
      </w:r>
      <w:r>
        <w:rPr>
          <w:color w:val="000000"/>
          <w:szCs w:val="21"/>
        </w:rPr>
        <w:instrText>,</w:instrText>
      </w:r>
      <w:r>
        <w:rPr>
          <w:color w:val="000000"/>
          <w:szCs w:val="21"/>
        </w:rPr>
        <w:instrText>作用增强</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气温升</w:instrText>
      </w:r>
      <w:r>
        <w:rPr>
          <w:color w:val="000000"/>
          <w:szCs w:val="21"/>
        </w:rPr>
        <w:instrText>,</w:instrText>
      </w:r>
      <w:r>
        <w:rPr>
          <w:color w:val="000000"/>
          <w:szCs w:val="21"/>
        </w:rPr>
        <w:instrText>高，全球</w:instrText>
      </w:r>
      <w:r>
        <w:rPr>
          <w:color w:val="000000"/>
          <w:szCs w:val="21"/>
        </w:rPr>
        <w:instrText>,</w:instrText>
      </w:r>
      <w:r>
        <w:rPr>
          <w:color w:val="000000"/>
          <w:szCs w:val="21"/>
        </w:rPr>
        <w:instrText>气候变暖</w:instrText>
      </w:r>
      <w:r>
        <w:rPr>
          <w:color w:val="000000"/>
          <w:szCs w:val="21"/>
        </w:rPr>
        <w:instrText>))</w:instrText>
      </w:r>
      <w:r>
        <w:rPr>
          <w:color w:val="000000"/>
          <w:szCs w:val="21"/>
        </w:rPr>
        <w:fldChar w:fldCharType="separate"/>
      </w:r>
      <w:r>
        <w:rPr>
          <w:color w:val="000000"/>
          <w:szCs w:val="21"/>
        </w:rPr>
        <w:fldChar w:fldCharType="end"/>
      </w:r>
    </w:p>
    <w:p>
      <w:pPr>
        <w:tabs>
          <w:tab w:val="left" w:pos="4820"/>
        </w:tabs>
        <w:spacing w:line="360" w:lineRule="auto"/>
        <w:ind w:firstLine="420" w:firstLineChars="200"/>
        <w:rPr>
          <w:color w:val="000000"/>
          <w:szCs w:val="21"/>
        </w:rPr>
      </w:pPr>
      <w:r>
        <w:rPr>
          <w:rFonts w:hint="eastAsia"/>
          <w:color w:val="000000"/>
          <w:szCs w:val="21"/>
        </w:rPr>
        <w:t>（</w:t>
      </w:r>
      <w:r>
        <w:rPr>
          <w:rFonts w:hint="eastAsia"/>
          <w:color w:val="000000"/>
          <w:szCs w:val="21"/>
        </w:rPr>
        <w:t>2</w:t>
      </w:r>
      <w:r>
        <w:rPr>
          <w:rFonts w:hint="eastAsia"/>
          <w:color w:val="000000"/>
          <w:szCs w:val="21"/>
        </w:rPr>
        <w:t>）</w:t>
      </w:r>
      <w:r>
        <w:rPr>
          <w:color w:val="000000"/>
          <w:szCs w:val="21"/>
        </w:rPr>
        <w:t>分析农业实践中的一些常见现象</w:t>
      </w:r>
    </w:p>
    <w:p>
      <w:pPr>
        <w:tabs>
          <w:tab w:val="left" w:pos="2370"/>
        </w:tabs>
        <w:spacing w:line="360" w:lineRule="auto"/>
        <w:ind w:firstLine="420" w:firstLineChars="200"/>
        <w:rPr>
          <w:szCs w:val="21"/>
        </w:rPr>
      </w:pPr>
      <w:r>
        <w:rPr>
          <w:rFonts w:ascii="宋体" w:hAnsi="宋体" w:cs="宋体" w:hint="eastAsia"/>
          <w:szCs w:val="21"/>
        </w:rPr>
        <w:t>①</w:t>
      </w:r>
      <w:r>
        <w:rPr>
          <w:szCs w:val="21"/>
        </w:rPr>
        <w:t>采用塑料大棚发展反季节农业，利用玻璃温室育苗等。塑料薄膜、玻璃能使太阳短波辐射透射进入棚内或室内，而地面长波辐射却不能穿透塑料薄膜或玻璃把热量传递出去，从而使热量保留在塑料大棚和玻璃温室内。</w:t>
      </w:r>
    </w:p>
    <w:p>
      <w:pPr>
        <w:tabs>
          <w:tab w:val="left" w:pos="2370"/>
        </w:tabs>
        <w:spacing w:line="360" w:lineRule="auto"/>
        <w:ind w:firstLine="525" w:firstLineChars="250"/>
        <w:rPr>
          <w:szCs w:val="21"/>
        </w:rPr>
      </w:pPr>
      <w:r>
        <w:rPr>
          <w:rFonts w:ascii="宋体" w:hAnsi="宋体" w:cs="宋体" w:hint="eastAsia"/>
          <w:szCs w:val="21"/>
        </w:rPr>
        <w:t>②</w:t>
      </w:r>
      <w:r>
        <w:rPr>
          <w:szCs w:val="21"/>
        </w:rPr>
        <w:t>人造烟雾、浇水防冻。秋冬季节，我国北方常用人造烟雾来增强大气逆辐射，使地里的农作物免遭冻害。浇水可增加空气湿度，增强大气逆辐射；水汽凝结释放热量；水的比热容大，浇水可减小地表温度下降的速度和变化幅度，减轻冻害。</w:t>
      </w:r>
    </w:p>
    <w:p>
      <w:pPr>
        <w:spacing w:line="360" w:lineRule="auto"/>
        <w:ind w:firstLine="525" w:firstLineChars="250"/>
        <w:rPr>
          <w:szCs w:val="21"/>
        </w:rPr>
      </w:pPr>
      <w:r>
        <w:rPr>
          <w:rFonts w:ascii="宋体" w:hAnsi="宋体" w:cs="宋体" w:hint="eastAsia"/>
          <w:szCs w:val="21"/>
        </w:rPr>
        <w:t>③</w:t>
      </w:r>
      <w:r>
        <w:rPr>
          <w:szCs w:val="21"/>
        </w:rPr>
        <w:t>果园中铺沙或鹅卵石不但能防止土壤水分蒸发，还能增加昼夜温差，有利于水果的糖分积累等。</w:t>
      </w:r>
    </w:p>
    <w:p>
      <w:pPr>
        <w:tabs>
          <w:tab w:val="left" w:pos="4820"/>
        </w:tabs>
        <w:spacing w:line="360" w:lineRule="auto"/>
        <w:rPr>
          <w:color w:val="000000"/>
          <w:szCs w:val="21"/>
        </w:rPr>
      </w:pPr>
      <w:r>
        <w:rPr>
          <w:color w:val="000000"/>
          <w:szCs w:val="21"/>
        </w:rPr>
        <w:t>（</w:t>
      </w:r>
      <w:r>
        <w:rPr>
          <w:color w:val="000000"/>
          <w:szCs w:val="21"/>
        </w:rPr>
        <w:t>3</w:t>
      </w:r>
      <w:r>
        <w:rPr>
          <w:color w:val="000000"/>
          <w:szCs w:val="21"/>
        </w:rPr>
        <w:t>）利用大气削弱作用原理分析某地区太阳能的多寡</w:t>
      </w:r>
    </w:p>
    <w:p>
      <w:pPr>
        <w:tabs>
          <w:tab w:val="left" w:pos="4820"/>
        </w:tabs>
        <w:spacing w:line="360" w:lineRule="auto"/>
        <w:ind w:firstLine="420" w:firstLineChars="200"/>
        <w:rPr>
          <w:color w:val="000000"/>
          <w:szCs w:val="21"/>
        </w:rPr>
      </w:pPr>
      <w:r>
        <w:rPr>
          <w:rFonts w:ascii="宋体" w:hAnsi="宋体" w:cs="宋体" w:hint="eastAsia"/>
          <w:color w:val="000000"/>
          <w:szCs w:val="21"/>
        </w:rPr>
        <w:t>①</w:t>
      </w:r>
      <w:r>
        <w:rPr>
          <w:color w:val="000000"/>
          <w:szCs w:val="21"/>
        </w:rPr>
        <w:t>高海拔地区</w:t>
      </w:r>
      <w:r>
        <w:rPr>
          <w:color w:val="000000"/>
          <w:szCs w:val="21"/>
        </w:rPr>
        <w:t>(</w:t>
      </w:r>
      <w:r>
        <w:rPr>
          <w:color w:val="000000"/>
          <w:szCs w:val="21"/>
        </w:rPr>
        <w:t>以青藏高原地区为例</w:t>
      </w:r>
      <w:r>
        <w:rPr>
          <w:color w:val="000000"/>
          <w:szCs w:val="21"/>
        </w:rPr>
        <w:t>)</w:t>
      </w:r>
    </w:p>
    <w:p>
      <w:pPr>
        <w:tabs>
          <w:tab w:val="left" w:pos="4820"/>
        </w:tabs>
        <w:spacing w:line="360" w:lineRule="auto"/>
        <w:ind w:firstLine="420" w:firstLineChars="200"/>
        <w:jc w:val="center"/>
        <w:rPr>
          <w:color w:val="000000"/>
          <w:szCs w:val="21"/>
        </w:rPr>
      </w:pPr>
      <w:r>
        <w:rPr>
          <w:color w:val="000000"/>
          <w:szCs w:val="21"/>
        </w:rPr>
        <w:fldChar w:fldCharType="begin"/>
      </w:r>
      <w:r>
        <w:rPr>
          <w:color w:val="000000"/>
          <w:szCs w:val="21"/>
        </w:rPr>
        <w:instrText>eq \x(</w:instrText>
      </w:r>
      <w:r>
        <w:rPr>
          <w:color w:val="000000"/>
          <w:szCs w:val="21"/>
        </w:rPr>
        <w:instrText>地势高</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w:instrText>
      </w:r>
      <w:r>
        <w:rPr>
          <w:color w:val="000000"/>
          <w:szCs w:val="21"/>
        </w:rPr>
        <w:instrText>空气稀薄</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大气的削</w:instrText>
      </w:r>
      <w:r>
        <w:rPr>
          <w:color w:val="000000"/>
          <w:szCs w:val="21"/>
        </w:rPr>
        <w:instrText>,</w:instrText>
      </w:r>
      <w:r>
        <w:rPr>
          <w:color w:val="000000"/>
          <w:szCs w:val="21"/>
        </w:rPr>
        <w:instrText>弱作用弱</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w:instrText>
      </w:r>
      <w:r>
        <w:rPr>
          <w:color w:val="000000"/>
          <w:szCs w:val="21"/>
        </w:rPr>
        <w:instrText>太阳能丰富</w:instrText>
      </w:r>
      <w:r>
        <w:rPr>
          <w:color w:val="000000"/>
          <w:szCs w:val="21"/>
        </w:rPr>
        <w:instrText>)</w:instrText>
      </w:r>
      <w:r>
        <w:rPr>
          <w:color w:val="000000"/>
          <w:szCs w:val="21"/>
        </w:rPr>
        <w:fldChar w:fldCharType="separate"/>
      </w:r>
      <w:r>
        <w:rPr>
          <w:color w:val="000000"/>
          <w:szCs w:val="21"/>
        </w:rPr>
        <w:fldChar w:fldCharType="end"/>
      </w:r>
    </w:p>
    <w:p>
      <w:pPr>
        <w:tabs>
          <w:tab w:val="left" w:pos="4820"/>
        </w:tabs>
        <w:spacing w:line="360" w:lineRule="auto"/>
        <w:ind w:firstLine="420" w:firstLineChars="200"/>
        <w:rPr>
          <w:color w:val="000000"/>
          <w:szCs w:val="21"/>
        </w:rPr>
      </w:pPr>
      <w:r>
        <w:rPr>
          <w:rFonts w:ascii="宋体" w:hAnsi="宋体" w:cs="宋体" w:hint="eastAsia"/>
          <w:color w:val="000000"/>
          <w:szCs w:val="21"/>
        </w:rPr>
        <w:t>②</w:t>
      </w:r>
      <w:r>
        <w:rPr>
          <w:color w:val="000000"/>
          <w:szCs w:val="21"/>
        </w:rPr>
        <w:t>内陆地区</w:t>
      </w:r>
      <w:r>
        <w:rPr>
          <w:color w:val="000000"/>
          <w:szCs w:val="21"/>
        </w:rPr>
        <w:t>(</w:t>
      </w:r>
      <w:r>
        <w:rPr>
          <w:color w:val="000000"/>
          <w:szCs w:val="21"/>
        </w:rPr>
        <w:t>以我国西北地区为例</w:t>
      </w:r>
      <w:r>
        <w:rPr>
          <w:color w:val="000000"/>
          <w:szCs w:val="21"/>
        </w:rPr>
        <w:t>)</w:t>
      </w:r>
    </w:p>
    <w:p>
      <w:pPr>
        <w:tabs>
          <w:tab w:val="left" w:pos="4820"/>
        </w:tabs>
        <w:spacing w:line="360" w:lineRule="auto"/>
        <w:ind w:firstLine="420" w:firstLineChars="200"/>
        <w:jc w:val="center"/>
        <w:rPr>
          <w:color w:val="000000"/>
          <w:szCs w:val="21"/>
        </w:rPr>
      </w:pPr>
      <w:r>
        <w:rPr>
          <w:color w:val="000000"/>
          <w:szCs w:val="21"/>
        </w:rPr>
        <w:fldChar w:fldCharType="begin"/>
      </w:r>
      <w:r>
        <w:rPr>
          <w:color w:val="000000"/>
          <w:szCs w:val="21"/>
        </w:rPr>
        <w:instrText>eq \x(\a\al(</w:instrText>
      </w:r>
      <w:r>
        <w:rPr>
          <w:color w:val="000000"/>
          <w:szCs w:val="21"/>
        </w:rPr>
        <w:instrText>气候较</w:instrText>
      </w:r>
      <w:r>
        <w:rPr>
          <w:color w:val="000000"/>
          <w:szCs w:val="21"/>
        </w:rPr>
        <w:instrText>,</w:instrText>
      </w:r>
      <w:r>
        <w:rPr>
          <w:color w:val="000000"/>
          <w:szCs w:val="21"/>
        </w:rPr>
        <w:instrText>为干旱</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晴天多、阴</w:instrText>
      </w:r>
      <w:r>
        <w:rPr>
          <w:color w:val="000000"/>
          <w:szCs w:val="21"/>
        </w:rPr>
        <w:instrText>,</w:instrText>
      </w:r>
      <w:r>
        <w:rPr>
          <w:color w:val="000000"/>
          <w:szCs w:val="21"/>
        </w:rPr>
        <w:instrText>雨天气少</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\x(\a\al(</w:instrText>
      </w:r>
      <w:r>
        <w:rPr>
          <w:color w:val="000000"/>
          <w:szCs w:val="21"/>
        </w:rPr>
        <w:instrText>大气的削</w:instrText>
      </w:r>
      <w:r>
        <w:rPr>
          <w:color w:val="000000"/>
          <w:szCs w:val="21"/>
        </w:rPr>
        <w:instrText>,</w:instrText>
      </w:r>
      <w:r>
        <w:rPr>
          <w:color w:val="000000"/>
          <w:szCs w:val="21"/>
        </w:rPr>
        <w:instrText>弱作用弱</w:instrText>
      </w:r>
      <w:r>
        <w:rPr>
          <w:color w:val="000000"/>
          <w:szCs w:val="21"/>
        </w:rPr>
        <w:instrText>))</w:instrText>
      </w:r>
      <w:r>
        <w:rPr>
          <w:color w:val="000000"/>
          <w:szCs w:val="21"/>
        </w:rPr>
        <w:fldChar w:fldCharType="separate"/>
      </w:r>
      <w:r>
        <w:rPr>
          <w:color w:val="000000"/>
          <w:szCs w:val="21"/>
        </w:rPr>
        <w:fldChar w:fldCharType="end"/>
      </w:r>
      <w:r>
        <w:rPr>
          <w:color w:val="000000"/>
          <w:szCs w:val="21"/>
        </w:rPr>
        <w:t>→</w:t>
      </w:r>
      <w:r>
        <w:rPr>
          <w:color w:val="000000"/>
          <w:szCs w:val="21"/>
        </w:rPr>
        <w:fldChar w:fldCharType="begin"/>
      </w:r>
      <w:r>
        <w:rPr>
          <w:color w:val="000000"/>
          <w:szCs w:val="21"/>
        </w:rPr>
        <w:instrText>eq \x(</w:instrText>
      </w:r>
      <w:r>
        <w:rPr>
          <w:color w:val="000000"/>
          <w:szCs w:val="21"/>
        </w:rPr>
        <w:instrText>太阳能丰富</w:instrText>
      </w:r>
      <w:r>
        <w:rPr>
          <w:color w:val="000000"/>
          <w:szCs w:val="21"/>
        </w:rPr>
        <w:instrText>)</w:instrText>
      </w:r>
      <w:r>
        <w:rPr>
          <w:color w:val="000000"/>
          <w:szCs w:val="21"/>
        </w:rPr>
        <w:fldChar w:fldCharType="separate"/>
      </w:r>
      <w:r>
        <w:rPr>
          <w:color w:val="000000"/>
          <w:szCs w:val="21"/>
        </w:rPr>
        <w:fldChar w:fldCharType="end"/>
      </w:r>
    </w:p>
    <w:p>
      <w:pPr>
        <w:tabs>
          <w:tab w:val="left" w:pos="4820"/>
        </w:tabs>
        <w:spacing w:line="360" w:lineRule="auto"/>
        <w:ind w:firstLine="420" w:firstLineChars="200"/>
        <w:rPr>
          <w:color w:val="000000"/>
          <w:szCs w:val="21"/>
        </w:rPr>
      </w:pPr>
      <w:r>
        <w:rPr>
          <w:rFonts w:ascii="宋体" w:hAnsi="宋体" w:cs="宋体" w:hint="eastAsia"/>
          <w:color w:val="000000"/>
          <w:szCs w:val="21"/>
        </w:rPr>
        <w:t>③</w:t>
      </w:r>
      <w:r>
        <w:rPr>
          <w:color w:val="000000"/>
          <w:szCs w:val="21"/>
        </w:rPr>
        <w:t>湿润内陆盆地</w:t>
      </w:r>
      <w:r>
        <w:rPr>
          <w:color w:val="000000"/>
          <w:szCs w:val="21"/>
        </w:rPr>
        <w:t>(</w:t>
      </w:r>
      <w:r>
        <w:rPr>
          <w:color w:val="000000"/>
          <w:szCs w:val="21"/>
        </w:rPr>
        <w:t>以四川盆地为例</w:t>
      </w:r>
      <w:r>
        <w:rPr>
          <w:color w:val="000000"/>
          <w:szCs w:val="21"/>
        </w:rPr>
        <w:t>)</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067050" cy="590550"/>
            <wp:effectExtent l="0" t="0" r="0" b="0"/>
            <wp:docPr id="70" name="图片 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83932" name="Picture 21"/>
                    <pic:cNvPicPr>
                      <a:picLocks noChangeAspect="1" noChangeArrowheads="1"/>
                    </pic:cNvPicPr>
                  </pic:nvPicPr>
                  <pic:blipFill>
                    <a:blip xmlns:r="http://schemas.openxmlformats.org/officeDocument/2006/relationships" r:embed="rId2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7050" cy="590550"/>
                    </a:xfrm>
                    <a:prstGeom prst="rect">
                      <a:avLst/>
                    </a:prstGeom>
                    <a:noFill/>
                    <a:ln>
                      <a:noFill/>
                    </a:ln>
                  </pic:spPr>
                </pic:pic>
              </a:graphicData>
            </a:graphic>
          </wp:inline>
        </w:drawing>
      </w:r>
    </w:p>
    <w:p>
      <w:pPr>
        <w:tabs>
          <w:tab w:val="left" w:pos="3780"/>
        </w:tabs>
        <w:snapToGrid w:val="0"/>
        <w:spacing w:line="360" w:lineRule="auto"/>
        <w:rPr>
          <w:szCs w:val="21"/>
        </w:rPr>
      </w:pPr>
      <w:r>
        <w:rPr>
          <w:szCs w:val="21"/>
        </w:rPr>
        <w:t>（</w:t>
      </w:r>
      <w:r>
        <w:rPr>
          <w:szCs w:val="21"/>
        </w:rPr>
        <w:t>4</w:t>
      </w:r>
      <w:r>
        <w:rPr>
          <w:szCs w:val="21"/>
        </w:rPr>
        <w:t>）昼夜温差大小的分析</w:t>
      </w:r>
    </w:p>
    <w:p>
      <w:pPr>
        <w:tabs>
          <w:tab w:val="left" w:pos="3780"/>
        </w:tabs>
        <w:snapToGrid w:val="0"/>
        <w:spacing w:line="360" w:lineRule="auto"/>
        <w:ind w:firstLine="420" w:firstLineChars="200"/>
        <w:rPr>
          <w:szCs w:val="21"/>
        </w:rPr>
      </w:pPr>
      <w:r>
        <w:rPr>
          <w:szCs w:val="21"/>
        </w:rPr>
        <w:t>分析昼夜温差的大小要结合大气受热过程原理，主要从地势高低、天气状况、下垫面性质几方面分析。</w:t>
      </w:r>
    </w:p>
    <w:p>
      <w:pPr>
        <w:spacing w:line="360" w:lineRule="auto"/>
        <w:jc w:val="center"/>
        <w:rPr>
          <w:szCs w:val="21"/>
        </w:rPr>
      </w:pPr>
      <w:r>
        <w:rPr>
          <w:noProof/>
          <w:szCs w:val="21"/>
        </w:rPr>
        <w:drawing>
          <wp:inline distT="0" distB="0" distL="0" distR="0">
            <wp:extent cx="3686175" cy="2238375"/>
            <wp:effectExtent l="0" t="0" r="9525" b="9525"/>
            <wp:docPr id="69" name="图片 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57637" name="Picture 22"/>
                    <pic:cNvPicPr>
                      <a:picLocks noChangeAspect="1" noChangeArrowheads="1"/>
                    </pic:cNvPicPr>
                  </pic:nvPicPr>
                  <pic:blipFill>
                    <a:blip xmlns:r="http://schemas.openxmlformats.org/officeDocument/2006/relationships" r:embed="rId2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6175" cy="2238375"/>
                    </a:xfrm>
                    <a:prstGeom prst="rect">
                      <a:avLst/>
                    </a:prstGeom>
                    <a:noFill/>
                    <a:ln>
                      <a:noFill/>
                    </a:ln>
                  </pic:spPr>
                </pic:pic>
              </a:graphicData>
            </a:graphic>
          </wp:inline>
        </w:drawing>
      </w:r>
    </w:p>
    <w:p>
      <w:pPr>
        <w:spacing w:line="360" w:lineRule="auto"/>
        <w:rPr>
          <w:b/>
          <w:color w:val="E36C0A"/>
          <w:sz w:val="28"/>
          <w:szCs w:val="28"/>
        </w:rPr>
      </w:pPr>
      <w:r>
        <w:rPr>
          <w:b/>
          <w:color w:val="E36C0A"/>
          <w:sz w:val="28"/>
          <w:szCs w:val="28"/>
        </w:rPr>
        <w:t>八、逆温及其影响</w:t>
      </w:r>
    </w:p>
    <w:p>
      <w:pPr>
        <w:spacing w:line="360" w:lineRule="auto"/>
        <w:rPr>
          <w:b/>
          <w:szCs w:val="21"/>
        </w:rPr>
      </w:pPr>
      <w:r>
        <w:rPr>
          <w:b/>
          <w:szCs w:val="21"/>
        </w:rPr>
        <w:t>1</w:t>
      </w:r>
      <w:r>
        <w:rPr>
          <w:b/>
          <w:szCs w:val="21"/>
        </w:rPr>
        <w:t>．逆温的类型和成因</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4502"/>
        <w:gridCol w:w="3708"/>
      </w:tblGrid>
      <w:tr>
        <w:tblPrEx>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6"/>
          <w:jc w:val="center"/>
        </w:trPr>
        <w:tc>
          <w:tcPr>
            <w:tcW w:w="1217" w:type="dxa"/>
            <w:shd w:val="clear" w:color="auto" w:fill="auto"/>
            <w:vAlign w:val="center"/>
          </w:tcPr>
          <w:p>
            <w:pPr>
              <w:spacing w:line="288" w:lineRule="auto"/>
              <w:jc w:val="center"/>
              <w:rPr>
                <w:szCs w:val="21"/>
              </w:rPr>
            </w:pPr>
            <w:r>
              <w:rPr>
                <w:szCs w:val="21"/>
              </w:rPr>
              <w:t>类型</w:t>
            </w:r>
          </w:p>
        </w:tc>
        <w:tc>
          <w:tcPr>
            <w:tcW w:w="4502" w:type="dxa"/>
            <w:shd w:val="clear" w:color="auto" w:fill="auto"/>
            <w:vAlign w:val="center"/>
          </w:tcPr>
          <w:p>
            <w:pPr>
              <w:spacing w:line="288" w:lineRule="auto"/>
              <w:jc w:val="center"/>
              <w:rPr>
                <w:szCs w:val="21"/>
              </w:rPr>
            </w:pPr>
            <w:r>
              <w:rPr>
                <w:szCs w:val="21"/>
              </w:rPr>
              <w:t>成因</w:t>
            </w:r>
          </w:p>
        </w:tc>
        <w:tc>
          <w:tcPr>
            <w:tcW w:w="3708" w:type="dxa"/>
            <w:shd w:val="clear" w:color="auto" w:fill="auto"/>
            <w:vAlign w:val="center"/>
          </w:tcPr>
          <w:p>
            <w:pPr>
              <w:spacing w:line="288" w:lineRule="auto"/>
              <w:jc w:val="center"/>
              <w:rPr>
                <w:szCs w:val="21"/>
              </w:rPr>
            </w:pPr>
            <w:r>
              <w:rPr>
                <w:szCs w:val="21"/>
              </w:rPr>
              <w:t>特点</w:t>
            </w:r>
          </w:p>
        </w:tc>
      </w:tr>
      <w:tr>
        <w:tblPrEx>
          <w:tblW w:w="9427" w:type="dxa"/>
          <w:jc w:val="center"/>
          <w:tblLook w:val="04A0"/>
        </w:tblPrEx>
        <w:trPr>
          <w:trHeight w:val="575"/>
          <w:jc w:val="center"/>
        </w:trPr>
        <w:tc>
          <w:tcPr>
            <w:tcW w:w="1217" w:type="dxa"/>
            <w:shd w:val="clear" w:color="auto" w:fill="auto"/>
            <w:vAlign w:val="center"/>
          </w:tcPr>
          <w:p>
            <w:pPr>
              <w:spacing w:line="288" w:lineRule="auto"/>
              <w:jc w:val="center"/>
              <w:rPr>
                <w:szCs w:val="21"/>
              </w:rPr>
            </w:pPr>
            <w:r>
              <w:rPr>
                <w:szCs w:val="21"/>
              </w:rPr>
              <w:t>辐射逆温</w:t>
            </w:r>
          </w:p>
        </w:tc>
        <w:tc>
          <w:tcPr>
            <w:tcW w:w="4502" w:type="dxa"/>
            <w:shd w:val="clear" w:color="auto" w:fill="auto"/>
            <w:vAlign w:val="center"/>
          </w:tcPr>
          <w:p>
            <w:pPr>
              <w:spacing w:line="288" w:lineRule="auto"/>
              <w:jc w:val="center"/>
              <w:rPr>
                <w:szCs w:val="21"/>
              </w:rPr>
            </w:pPr>
            <w:r>
              <w:rPr>
                <w:szCs w:val="21"/>
              </w:rPr>
              <w:t>在晴朗无云或少云的夜晚，地面辐射强，冷却快，离地面越近，降温越快</w:t>
            </w:r>
          </w:p>
        </w:tc>
        <w:tc>
          <w:tcPr>
            <w:tcW w:w="3708" w:type="dxa"/>
            <w:shd w:val="clear" w:color="auto" w:fill="auto"/>
            <w:vAlign w:val="center"/>
          </w:tcPr>
          <w:p>
            <w:pPr>
              <w:spacing w:line="288" w:lineRule="auto"/>
              <w:jc w:val="center"/>
              <w:rPr>
                <w:szCs w:val="21"/>
              </w:rPr>
            </w:pPr>
            <w:r>
              <w:rPr>
                <w:szCs w:val="21"/>
              </w:rPr>
              <w:t>大陆上常年均可出现，尤以冬季最强</w:t>
            </w:r>
          </w:p>
        </w:tc>
      </w:tr>
      <w:tr>
        <w:tblPrEx>
          <w:tblW w:w="9427" w:type="dxa"/>
          <w:jc w:val="center"/>
          <w:tblLook w:val="04A0"/>
        </w:tblPrEx>
        <w:trPr>
          <w:trHeight w:val="575"/>
          <w:jc w:val="center"/>
        </w:trPr>
        <w:tc>
          <w:tcPr>
            <w:tcW w:w="1217" w:type="dxa"/>
            <w:shd w:val="clear" w:color="auto" w:fill="auto"/>
            <w:vAlign w:val="center"/>
          </w:tcPr>
          <w:p>
            <w:pPr>
              <w:spacing w:line="288" w:lineRule="auto"/>
              <w:jc w:val="center"/>
              <w:rPr>
                <w:szCs w:val="21"/>
              </w:rPr>
            </w:pPr>
            <w:r>
              <w:rPr>
                <w:szCs w:val="21"/>
              </w:rPr>
              <w:t>平流逆温</w:t>
            </w:r>
          </w:p>
        </w:tc>
        <w:tc>
          <w:tcPr>
            <w:tcW w:w="4502" w:type="dxa"/>
            <w:shd w:val="clear" w:color="auto" w:fill="auto"/>
            <w:vAlign w:val="center"/>
          </w:tcPr>
          <w:p>
            <w:pPr>
              <w:spacing w:line="288" w:lineRule="auto"/>
              <w:jc w:val="center"/>
              <w:rPr>
                <w:szCs w:val="21"/>
              </w:rPr>
            </w:pPr>
            <w:r>
              <w:rPr>
                <w:szCs w:val="21"/>
              </w:rPr>
              <w:t>暖空气水平移动到冷的地面或水面上而发生的冷接触作用</w:t>
            </w:r>
          </w:p>
        </w:tc>
        <w:tc>
          <w:tcPr>
            <w:tcW w:w="3708" w:type="dxa"/>
            <w:shd w:val="clear" w:color="auto" w:fill="auto"/>
            <w:vAlign w:val="center"/>
          </w:tcPr>
          <w:p>
            <w:pPr>
              <w:spacing w:line="288" w:lineRule="auto"/>
              <w:jc w:val="center"/>
              <w:rPr>
                <w:szCs w:val="21"/>
              </w:rPr>
            </w:pPr>
            <w:r>
              <w:rPr>
                <w:szCs w:val="21"/>
              </w:rPr>
              <w:t>愈近地表，降温愈快</w:t>
            </w:r>
          </w:p>
        </w:tc>
      </w:tr>
      <w:tr>
        <w:tblPrEx>
          <w:tblW w:w="9427" w:type="dxa"/>
          <w:jc w:val="center"/>
          <w:tblLook w:val="04A0"/>
        </w:tblPrEx>
        <w:trPr>
          <w:trHeight w:val="275"/>
          <w:jc w:val="center"/>
        </w:trPr>
        <w:tc>
          <w:tcPr>
            <w:tcW w:w="1217" w:type="dxa"/>
            <w:shd w:val="clear" w:color="auto" w:fill="auto"/>
            <w:vAlign w:val="center"/>
          </w:tcPr>
          <w:p>
            <w:pPr>
              <w:spacing w:line="288" w:lineRule="auto"/>
              <w:jc w:val="center"/>
              <w:rPr>
                <w:szCs w:val="21"/>
              </w:rPr>
            </w:pPr>
            <w:r>
              <w:rPr>
                <w:szCs w:val="21"/>
              </w:rPr>
              <w:t>锋面逆温</w:t>
            </w:r>
          </w:p>
        </w:tc>
        <w:tc>
          <w:tcPr>
            <w:tcW w:w="4502" w:type="dxa"/>
            <w:shd w:val="clear" w:color="auto" w:fill="auto"/>
            <w:vAlign w:val="center"/>
          </w:tcPr>
          <w:p>
            <w:pPr>
              <w:spacing w:line="288" w:lineRule="auto"/>
              <w:jc w:val="center"/>
              <w:rPr>
                <w:szCs w:val="21"/>
              </w:rPr>
            </w:pPr>
            <w:r>
              <w:rPr>
                <w:szCs w:val="21"/>
              </w:rPr>
              <w:t>冷暖气团温度差异显著，暖气团位于锋面上部</w:t>
            </w:r>
          </w:p>
        </w:tc>
        <w:tc>
          <w:tcPr>
            <w:tcW w:w="3708" w:type="dxa"/>
            <w:shd w:val="clear" w:color="auto" w:fill="auto"/>
            <w:vAlign w:val="center"/>
          </w:tcPr>
          <w:p>
            <w:pPr>
              <w:spacing w:line="288" w:lineRule="auto"/>
              <w:jc w:val="center"/>
              <w:rPr>
                <w:szCs w:val="21"/>
              </w:rPr>
            </w:pPr>
            <w:r>
              <w:rPr>
                <w:szCs w:val="21"/>
              </w:rPr>
              <w:t>出现于锋面附近</w:t>
            </w:r>
          </w:p>
        </w:tc>
      </w:tr>
      <w:tr>
        <w:tblPrEx>
          <w:tblW w:w="9427" w:type="dxa"/>
          <w:jc w:val="center"/>
          <w:tblLook w:val="04A0"/>
        </w:tblPrEx>
        <w:trPr>
          <w:trHeight w:val="300"/>
          <w:jc w:val="center"/>
        </w:trPr>
        <w:tc>
          <w:tcPr>
            <w:tcW w:w="1217" w:type="dxa"/>
            <w:shd w:val="clear" w:color="auto" w:fill="auto"/>
            <w:vAlign w:val="center"/>
          </w:tcPr>
          <w:p>
            <w:pPr>
              <w:spacing w:line="288" w:lineRule="auto"/>
              <w:jc w:val="center"/>
              <w:rPr>
                <w:szCs w:val="21"/>
              </w:rPr>
            </w:pPr>
            <w:r>
              <w:rPr>
                <w:szCs w:val="21"/>
              </w:rPr>
              <w:t>地形逆温</w:t>
            </w:r>
          </w:p>
        </w:tc>
        <w:tc>
          <w:tcPr>
            <w:tcW w:w="4502" w:type="dxa"/>
            <w:shd w:val="clear" w:color="auto" w:fill="auto"/>
            <w:vAlign w:val="center"/>
          </w:tcPr>
          <w:p>
            <w:pPr>
              <w:spacing w:line="288" w:lineRule="auto"/>
              <w:jc w:val="center"/>
              <w:rPr>
                <w:szCs w:val="21"/>
              </w:rPr>
            </w:pPr>
            <w:r>
              <w:rPr>
                <w:szCs w:val="21"/>
              </w:rPr>
              <w:t>冷空气沿斜坡向低谷和盆地流动</w:t>
            </w:r>
          </w:p>
        </w:tc>
        <w:tc>
          <w:tcPr>
            <w:tcW w:w="3708" w:type="dxa"/>
            <w:shd w:val="clear" w:color="auto" w:fill="auto"/>
            <w:vAlign w:val="center"/>
          </w:tcPr>
          <w:p>
            <w:pPr>
              <w:spacing w:line="288" w:lineRule="auto"/>
              <w:jc w:val="center"/>
              <w:rPr>
                <w:szCs w:val="21"/>
              </w:rPr>
            </w:pPr>
            <w:r>
              <w:rPr>
                <w:szCs w:val="21"/>
              </w:rPr>
              <w:t>出现于山谷或盆地</w:t>
            </w:r>
          </w:p>
        </w:tc>
      </w:tr>
    </w:tbl>
    <w:p>
      <w:pPr>
        <w:tabs>
          <w:tab w:val="left" w:pos="3780"/>
        </w:tabs>
        <w:spacing w:line="288" w:lineRule="auto"/>
        <w:rPr>
          <w:b/>
          <w:szCs w:val="21"/>
        </w:rPr>
      </w:pPr>
      <w:r>
        <w:rPr>
          <w:b/>
          <w:szCs w:val="21"/>
        </w:rPr>
        <w:t>2</w:t>
      </w:r>
      <w:r>
        <w:rPr>
          <w:b/>
          <w:szCs w:val="21"/>
        </w:rPr>
        <w:t>．逆温现象的影响分析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4"/>
        <w:gridCol w:w="846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21"/>
          <w:jc w:val="center"/>
        </w:trPr>
        <w:tc>
          <w:tcPr>
            <w:tcW w:w="1144" w:type="dxa"/>
            <w:shd w:val="clear" w:color="auto" w:fill="auto"/>
            <w:vAlign w:val="center"/>
          </w:tcPr>
          <w:p>
            <w:pPr>
              <w:tabs>
                <w:tab w:val="left" w:pos="3780"/>
              </w:tabs>
              <w:spacing w:line="288" w:lineRule="auto"/>
              <w:jc w:val="center"/>
              <w:rPr>
                <w:szCs w:val="21"/>
              </w:rPr>
            </w:pPr>
            <w:r>
              <w:rPr>
                <w:szCs w:val="21"/>
              </w:rPr>
              <w:t>成雾</w:t>
            </w:r>
          </w:p>
        </w:tc>
        <w:tc>
          <w:tcPr>
            <w:tcW w:w="8463" w:type="dxa"/>
            <w:shd w:val="clear" w:color="auto" w:fill="auto"/>
            <w:vAlign w:val="center"/>
          </w:tcPr>
          <w:p>
            <w:pPr>
              <w:tabs>
                <w:tab w:val="left" w:pos="3780"/>
              </w:tabs>
              <w:spacing w:line="288" w:lineRule="auto"/>
              <w:jc w:val="center"/>
              <w:rPr>
                <w:szCs w:val="21"/>
              </w:rPr>
            </w:pPr>
            <w:r>
              <w:rPr>
                <w:szCs w:val="21"/>
              </w:rPr>
              <w:t>早晨易出现多雾天气，降低大气能见度，影响人们的出行，易出现交通事故</w:t>
            </w:r>
          </w:p>
        </w:tc>
      </w:tr>
      <w:tr>
        <w:tblPrEx>
          <w:tblW w:w="0" w:type="auto"/>
          <w:jc w:val="center"/>
          <w:tblLayout w:type="fixed"/>
          <w:tblLook w:val="0000"/>
        </w:tblPrEx>
        <w:trPr>
          <w:trHeight w:val="1240"/>
          <w:jc w:val="center"/>
        </w:trPr>
        <w:tc>
          <w:tcPr>
            <w:tcW w:w="1144" w:type="dxa"/>
            <w:shd w:val="clear" w:color="auto" w:fill="auto"/>
            <w:vAlign w:val="center"/>
          </w:tcPr>
          <w:p>
            <w:pPr>
              <w:tabs>
                <w:tab w:val="left" w:pos="3780"/>
              </w:tabs>
              <w:spacing w:line="288" w:lineRule="auto"/>
              <w:jc w:val="center"/>
              <w:rPr>
                <w:szCs w:val="21"/>
              </w:rPr>
            </w:pPr>
            <w:r>
              <w:rPr>
                <w:szCs w:val="21"/>
              </w:rPr>
              <w:t>大气</w:t>
            </w:r>
          </w:p>
          <w:p>
            <w:pPr>
              <w:tabs>
                <w:tab w:val="left" w:pos="3780"/>
              </w:tabs>
              <w:spacing w:line="288" w:lineRule="auto"/>
              <w:jc w:val="center"/>
              <w:rPr>
                <w:szCs w:val="21"/>
              </w:rPr>
            </w:pPr>
            <w:r>
              <w:rPr>
                <w:szCs w:val="21"/>
              </w:rPr>
              <w:t>污染</w:t>
            </w:r>
          </w:p>
        </w:tc>
        <w:tc>
          <w:tcPr>
            <w:tcW w:w="8463" w:type="dxa"/>
            <w:shd w:val="clear" w:color="auto" w:fill="auto"/>
            <w:vAlign w:val="center"/>
          </w:tcPr>
          <w:p>
            <w:pPr>
              <w:tabs>
                <w:tab w:val="left" w:pos="3780"/>
              </w:tabs>
              <w:spacing w:line="288" w:lineRule="auto"/>
              <w:jc w:val="left"/>
              <w:rPr>
                <w:szCs w:val="21"/>
              </w:rPr>
            </w:pPr>
            <w:r>
              <w:rPr>
                <w:szCs w:val="21"/>
              </w:rPr>
              <w:t>逆温使空气垂直对流受阻，造成近地面污染物不能及时扩散</w:t>
            </w:r>
            <w:r>
              <w:rPr>
                <w:szCs w:val="21"/>
              </w:rPr>
              <w:t>(</w:t>
            </w:r>
            <w:r>
              <w:rPr>
                <w:szCs w:val="21"/>
              </w:rPr>
              <w:t>如雾霾</w:t>
            </w:r>
            <w:r>
              <w:rPr>
                <w:szCs w:val="21"/>
              </w:rPr>
              <w:t>)</w:t>
            </w:r>
            <w:r>
              <w:rPr>
                <w:szCs w:val="21"/>
              </w:rPr>
              <w:t>，从而危害人体健康，如果位于盆地内，将会更加严重</w:t>
            </w:r>
          </w:p>
        </w:tc>
      </w:tr>
      <w:tr>
        <w:tblPrEx>
          <w:tblW w:w="0" w:type="auto"/>
          <w:jc w:val="center"/>
          <w:tblLayout w:type="fixed"/>
          <w:tblLook w:val="0000"/>
        </w:tblPrEx>
        <w:trPr>
          <w:trHeight w:val="421"/>
          <w:jc w:val="center"/>
        </w:trPr>
        <w:tc>
          <w:tcPr>
            <w:tcW w:w="1144" w:type="dxa"/>
            <w:shd w:val="clear" w:color="auto" w:fill="auto"/>
            <w:vAlign w:val="center"/>
          </w:tcPr>
          <w:p>
            <w:pPr>
              <w:tabs>
                <w:tab w:val="left" w:pos="3780"/>
              </w:tabs>
              <w:spacing w:line="288" w:lineRule="auto"/>
              <w:jc w:val="center"/>
              <w:rPr>
                <w:szCs w:val="21"/>
              </w:rPr>
            </w:pPr>
            <w:r>
              <w:rPr>
                <w:szCs w:val="21"/>
              </w:rPr>
              <w:t>沙尘暴</w:t>
            </w:r>
          </w:p>
        </w:tc>
        <w:tc>
          <w:tcPr>
            <w:tcW w:w="8463" w:type="dxa"/>
            <w:shd w:val="clear" w:color="auto" w:fill="auto"/>
            <w:vAlign w:val="center"/>
          </w:tcPr>
          <w:p>
            <w:pPr>
              <w:tabs>
                <w:tab w:val="left" w:pos="3780"/>
              </w:tabs>
              <w:spacing w:line="288" w:lineRule="auto"/>
              <w:jc w:val="center"/>
              <w:rPr>
                <w:szCs w:val="21"/>
              </w:rPr>
            </w:pPr>
            <w:r>
              <w:rPr>
                <w:szCs w:val="21"/>
              </w:rPr>
              <w:t>逆温时不利于沙尘扬起</w:t>
            </w:r>
          </w:p>
        </w:tc>
      </w:tr>
      <w:tr>
        <w:tblPrEx>
          <w:tblW w:w="0" w:type="auto"/>
          <w:jc w:val="center"/>
          <w:tblLayout w:type="fixed"/>
          <w:tblLook w:val="0000"/>
        </w:tblPrEx>
        <w:trPr>
          <w:trHeight w:val="1279"/>
          <w:jc w:val="center"/>
        </w:trPr>
        <w:tc>
          <w:tcPr>
            <w:tcW w:w="1144" w:type="dxa"/>
            <w:shd w:val="clear" w:color="auto" w:fill="auto"/>
            <w:vAlign w:val="center"/>
          </w:tcPr>
          <w:p>
            <w:pPr>
              <w:tabs>
                <w:tab w:val="left" w:pos="3780"/>
              </w:tabs>
              <w:spacing w:line="288" w:lineRule="auto"/>
              <w:jc w:val="center"/>
              <w:rPr>
                <w:szCs w:val="21"/>
              </w:rPr>
            </w:pPr>
            <w:r>
              <w:rPr>
                <w:szCs w:val="21"/>
              </w:rPr>
              <w:t>航空</w:t>
            </w:r>
          </w:p>
        </w:tc>
        <w:tc>
          <w:tcPr>
            <w:tcW w:w="8463" w:type="dxa"/>
            <w:shd w:val="clear" w:color="auto" w:fill="auto"/>
            <w:vAlign w:val="center"/>
          </w:tcPr>
          <w:p>
            <w:pPr>
              <w:tabs>
                <w:tab w:val="left" w:pos="3780"/>
              </w:tabs>
              <w:spacing w:line="288" w:lineRule="auto"/>
              <w:jc w:val="center"/>
              <w:rPr>
                <w:szCs w:val="21"/>
              </w:rPr>
            </w:pPr>
            <w:r>
              <w:rPr>
                <w:szCs w:val="21"/>
              </w:rPr>
              <w:t>低空逆温造成的多雾天气给飞机起降带来麻烦，而高空逆温对飞机飞行极为有利。原因是高空逆温会阻碍空气垂直对流的发展，飞机在飞行中不会有大的颠簸，飞行平稳；同时提高了能见度，使飞行更加安全</w:t>
            </w:r>
          </w:p>
        </w:tc>
      </w:tr>
    </w:tbl>
    <w:p>
      <w:pPr>
        <w:spacing w:line="360" w:lineRule="auto"/>
        <w:rPr>
          <w:b/>
          <w:color w:val="E36C0A"/>
          <w:sz w:val="28"/>
          <w:szCs w:val="28"/>
        </w:rPr>
      </w:pPr>
      <w:r>
        <w:rPr>
          <w:b/>
          <w:color w:val="E36C0A"/>
          <w:sz w:val="28"/>
          <w:szCs w:val="28"/>
        </w:rPr>
        <w:t>九、热力环流</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）海陆风</w:t>
      </w:r>
    </w:p>
    <w:p>
      <w:pPr>
        <w:tabs>
          <w:tab w:val="left" w:pos="4820"/>
        </w:tabs>
        <w:spacing w:line="360" w:lineRule="auto"/>
        <w:ind w:firstLine="420" w:firstLineChars="200"/>
        <w:rPr>
          <w:color w:val="000000"/>
          <w:szCs w:val="21"/>
        </w:rPr>
      </w:pPr>
      <w:r>
        <w:rPr>
          <w:rFonts w:ascii="宋体" w:hAnsi="宋体" w:cs="宋体" w:hint="eastAsia"/>
          <w:color w:val="000000"/>
          <w:szCs w:val="21"/>
        </w:rPr>
        <w:t>①</w:t>
      </w:r>
      <w:r>
        <w:rPr>
          <w:color w:val="000000"/>
          <w:szCs w:val="21"/>
        </w:rPr>
        <w:t>成因分析</w:t>
      </w:r>
      <w:r>
        <w:rPr>
          <w:color w:val="000000"/>
          <w:szCs w:val="21"/>
        </w:rPr>
        <w:t>——</w:t>
      </w:r>
      <w:r>
        <w:rPr>
          <w:color w:val="000000"/>
          <w:szCs w:val="21"/>
        </w:rPr>
        <w:t>海陆热力性质差异是前提和关键。</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667125" cy="2286000"/>
            <wp:effectExtent l="0" t="0" r="9525" b="0"/>
            <wp:docPr id="68" name="图片 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6889" name="Picture 23"/>
                    <pic:cNvPicPr>
                      <a:picLocks noChangeAspect="1" noChangeArrowheads="1"/>
                    </pic:cNvPicPr>
                  </pic:nvPicPr>
                  <pic:blipFill>
                    <a:blip xmlns:r="http://schemas.openxmlformats.org/officeDocument/2006/relationships" r:embed="rId22"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7125" cy="2286000"/>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rFonts w:ascii="宋体" w:hAnsi="宋体" w:cs="宋体" w:hint="eastAsia"/>
          <w:color w:val="000000"/>
          <w:szCs w:val="21"/>
        </w:rPr>
        <w:t>②</w:t>
      </w:r>
      <w:r>
        <w:rPr>
          <w:color w:val="000000"/>
          <w:szCs w:val="21"/>
        </w:rPr>
        <w:t>影响与应用：海陆风使海滨地区气温日较差</w:t>
      </w:r>
      <w:r>
        <w:rPr>
          <w:color w:val="000000"/>
          <w:szCs w:val="21"/>
          <w:u w:val="single"/>
        </w:rPr>
        <w:t>减小</w:t>
      </w:r>
      <w:r>
        <w:rPr>
          <w:color w:val="000000"/>
          <w:szCs w:val="21"/>
        </w:rPr>
        <w:t>，夏季气温低，空气较湿润，是避暑的好地方。</w:t>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）山谷风</w:t>
      </w:r>
    </w:p>
    <w:p>
      <w:pPr>
        <w:tabs>
          <w:tab w:val="left" w:pos="4820"/>
        </w:tabs>
        <w:spacing w:line="360" w:lineRule="auto"/>
        <w:ind w:firstLine="420" w:firstLineChars="200"/>
        <w:rPr>
          <w:color w:val="000000"/>
          <w:szCs w:val="21"/>
        </w:rPr>
      </w:pPr>
      <w:r>
        <w:rPr>
          <w:rFonts w:ascii="宋体" w:hAnsi="宋体" w:cs="宋体" w:hint="eastAsia"/>
          <w:color w:val="000000"/>
          <w:szCs w:val="21"/>
        </w:rPr>
        <w:t>①</w:t>
      </w:r>
      <w:r>
        <w:rPr>
          <w:color w:val="000000"/>
          <w:szCs w:val="21"/>
        </w:rPr>
        <w:t>成因分析</w:t>
      </w:r>
      <w:r>
        <w:rPr>
          <w:color w:val="000000"/>
          <w:szCs w:val="21"/>
        </w:rPr>
        <w:t>——</w:t>
      </w:r>
      <w:r>
        <w:rPr>
          <w:color w:val="000000"/>
          <w:szCs w:val="21"/>
        </w:rPr>
        <w:t>山坡的热力变化是关键。</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686175" cy="2190750"/>
            <wp:effectExtent l="0" t="0" r="9525" b="0"/>
            <wp:docPr id="67" name="图片 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9124" name="Picture 24"/>
                    <pic:cNvPicPr>
                      <a:picLocks noChangeAspect="1" noChangeArrowheads="1"/>
                    </pic:cNvPicPr>
                  </pic:nvPicPr>
                  <pic:blipFill>
                    <a:blip xmlns:r="http://schemas.openxmlformats.org/officeDocument/2006/relationships" r:embed="rId2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6175" cy="2190750"/>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rFonts w:ascii="宋体" w:hAnsi="宋体" w:cs="宋体" w:hint="eastAsia"/>
          <w:color w:val="000000"/>
          <w:szCs w:val="21"/>
        </w:rPr>
        <w:t>②</w:t>
      </w:r>
      <w:r>
        <w:rPr>
          <w:color w:val="000000"/>
          <w:szCs w:val="21"/>
        </w:rPr>
        <w:t>影响与应用：山谷和盆地常因夜间冷的山风吹向谷底，使谷底和盆地内形成逆温层，大气稳定，易造成大气污染。所以，山谷地区不宜布局有污染的工业。</w:t>
      </w:r>
    </w:p>
    <w:p>
      <w:pPr>
        <w:tabs>
          <w:tab w:val="left" w:pos="4820"/>
        </w:tabs>
        <w:spacing w:line="360" w:lineRule="auto"/>
        <w:ind w:firstLine="420" w:firstLineChars="200"/>
        <w:rPr>
          <w:color w:val="000000"/>
          <w:szCs w:val="21"/>
        </w:rPr>
      </w:pPr>
      <w:r>
        <w:rPr>
          <w:color w:val="000000"/>
          <w:szCs w:val="21"/>
        </w:rPr>
        <w:t>（</w:t>
      </w:r>
      <w:r>
        <w:rPr>
          <w:color w:val="000000"/>
          <w:szCs w:val="21"/>
        </w:rPr>
        <w:t>3</w:t>
      </w:r>
      <w:r>
        <w:rPr>
          <w:color w:val="000000"/>
          <w:szCs w:val="21"/>
        </w:rPr>
        <w:t>）市区与郊区之间的热力环流</w:t>
      </w:r>
    </w:p>
    <w:p>
      <w:pPr>
        <w:tabs>
          <w:tab w:val="left" w:pos="4820"/>
        </w:tabs>
        <w:spacing w:line="360" w:lineRule="auto"/>
        <w:ind w:firstLine="420" w:firstLineChars="200"/>
        <w:rPr>
          <w:color w:val="000000"/>
          <w:szCs w:val="21"/>
        </w:rPr>
      </w:pPr>
      <w:r>
        <w:rPr>
          <w:rFonts w:ascii="宋体" w:hAnsi="宋体" w:cs="宋体" w:hint="eastAsia"/>
          <w:color w:val="000000"/>
          <w:szCs w:val="21"/>
        </w:rPr>
        <w:t>①</w:t>
      </w:r>
      <w:r>
        <w:rPr>
          <w:color w:val="000000"/>
          <w:szCs w:val="21"/>
        </w:rPr>
        <w:t>成因分析</w:t>
      </w:r>
      <w:r>
        <w:rPr>
          <w:color w:val="000000"/>
          <w:szCs w:val="21"/>
        </w:rPr>
        <w:t>——“</w:t>
      </w:r>
      <w:r>
        <w:rPr>
          <w:color w:val="000000"/>
          <w:szCs w:val="21"/>
        </w:rPr>
        <w:t>城市热岛</w:t>
      </w:r>
      <w:r>
        <w:rPr>
          <w:color w:val="000000"/>
          <w:szCs w:val="21"/>
        </w:rPr>
        <w:t>”</w:t>
      </w:r>
      <w:r>
        <w:rPr>
          <w:color w:val="000000"/>
          <w:szCs w:val="21"/>
        </w:rPr>
        <w:t>的形成是突破口。</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609975" cy="2000250"/>
            <wp:effectExtent l="0" t="0" r="9525" b="0"/>
            <wp:docPr id="66" name="图片 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12045" name="Picture 25"/>
                    <pic:cNvPicPr>
                      <a:picLocks noChangeAspect="1" noChangeArrowheads="1"/>
                    </pic:cNvPicPr>
                  </pic:nvPicPr>
                  <pic:blipFill>
                    <a:blip xmlns:r="http://schemas.openxmlformats.org/officeDocument/2006/relationships" r:embed="rId24"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9975" cy="2000250"/>
                    </a:xfrm>
                    <a:prstGeom prst="rect">
                      <a:avLst/>
                    </a:prstGeom>
                    <a:noFill/>
                    <a:ln>
                      <a:noFill/>
                    </a:ln>
                  </pic:spPr>
                </pic:pic>
              </a:graphicData>
            </a:graphic>
          </wp:inline>
        </w:drawing>
      </w:r>
    </w:p>
    <w:p>
      <w:pPr>
        <w:pStyle w:val="PlainText"/>
        <w:tabs>
          <w:tab w:val="left" w:pos="3780"/>
        </w:tabs>
        <w:snapToGrid w:val="0"/>
        <w:spacing w:before="318" w:beforeLines="100" w:line="360" w:lineRule="auto"/>
        <w:rPr>
          <w:rFonts w:ascii="Times New Roman" w:hAnsi="Times New Roman" w:cs="Times New Roman"/>
          <w:color w:val="000000"/>
        </w:rPr>
      </w:pPr>
      <w:r>
        <w:rPr>
          <w:rFonts w:hAnsi="宋体" w:cs="宋体" w:hint="eastAsia"/>
          <w:color w:val="000000"/>
        </w:rPr>
        <w:t>②</w:t>
      </w:r>
      <w:r>
        <w:rPr>
          <w:rFonts w:ascii="Times New Roman" w:hAnsi="Times New Roman" w:cs="Times New Roman"/>
          <w:color w:val="000000"/>
        </w:rPr>
        <w:t>影响与应用：一般将绿化带布置在气流下沉处以及下沉距离以内，而将卫星城或污染较重的工厂布置在下沉距离之外。</w:t>
      </w:r>
    </w:p>
    <w:p>
      <w:pPr>
        <w:spacing w:line="360" w:lineRule="auto"/>
        <w:rPr>
          <w:b/>
          <w:color w:val="E36C0A"/>
          <w:sz w:val="28"/>
          <w:szCs w:val="28"/>
        </w:rPr>
      </w:pPr>
      <w:r>
        <w:rPr>
          <w:b/>
          <w:color w:val="E36C0A"/>
          <w:sz w:val="28"/>
          <w:szCs w:val="28"/>
        </w:rPr>
        <w:t>十、气压带和风带的分布与判读</w:t>
      </w:r>
    </w:p>
    <w:p>
      <w:pPr>
        <w:pStyle w:val="PlainText"/>
        <w:tabs>
          <w:tab w:val="left" w:pos="4820"/>
        </w:tabs>
        <w:spacing w:line="360" w:lineRule="auto"/>
        <w:rPr>
          <w:rFonts w:ascii="Times New Roman" w:hAnsi="Times New Roman" w:cs="Times New Roman"/>
          <w:b/>
          <w:color w:val="000000"/>
        </w:rPr>
      </w:pPr>
      <w:r>
        <w:rPr>
          <w:rFonts w:ascii="Times New Roman" w:hAnsi="Times New Roman" w:cs="Times New Roman"/>
          <w:b/>
        </w:rPr>
        <w:t>1</w:t>
      </w:r>
      <w:r>
        <w:rPr>
          <w:rFonts w:ascii="Times New Roman" w:hAnsi="Times New Roman" w:cs="Times New Roman"/>
          <w:b/>
        </w:rPr>
        <w:t>．</w:t>
      </w:r>
      <w:r>
        <w:rPr>
          <w:rFonts w:ascii="Times New Roman" w:hAnsi="Times New Roman" w:cs="Times New Roman"/>
          <w:b/>
          <w:color w:val="000000"/>
        </w:rPr>
        <w:t>三圈环流的形成</w:t>
      </w:r>
      <w:r>
        <w:rPr>
          <w:rFonts w:ascii="Times New Roman" w:hAnsi="Times New Roman" w:cs="Times New Roman"/>
          <w:b/>
          <w:color w:val="000000"/>
        </w:rPr>
        <w:t>(</w:t>
      </w:r>
      <w:r>
        <w:rPr>
          <w:rFonts w:ascii="Times New Roman" w:hAnsi="Times New Roman" w:cs="Times New Roman"/>
          <w:b/>
          <w:color w:val="000000"/>
        </w:rPr>
        <w:t>以北半球为例</w:t>
      </w:r>
      <w:r>
        <w:rPr>
          <w:rFonts w:ascii="Times New Roman" w:hAnsi="Times New Roman" w:cs="Times New Roman"/>
          <w:b/>
          <w:color w:val="000000"/>
        </w:rPr>
        <w:t>)</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rPr>
        <w:drawing>
          <wp:inline distT="0" distB="0" distL="0" distR="0">
            <wp:extent cx="3781425" cy="2190750"/>
            <wp:effectExtent l="0" t="0" r="9525" b="0"/>
            <wp:docPr id="65" name="图片 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31724" name="Picture 26"/>
                    <pic:cNvPicPr>
                      <a:picLocks noChangeAspect="1" noChangeArrowheads="1"/>
                    </pic:cNvPicPr>
                  </pic:nvPicPr>
                  <pic:blipFill>
                    <a:blip xmlns:r="http://schemas.openxmlformats.org/officeDocument/2006/relationships" r:embed="rId2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1425" cy="219075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eq \b\lc\ \rc\}(\a\vs4\al\co1(</w:instrText>
      </w:r>
      <w:r>
        <w:rPr>
          <w:rFonts w:ascii="Times New Roman" w:hAnsi="Times New Roman" w:cs="Times New Roman"/>
          <w:color w:val="000000"/>
        </w:rPr>
        <w:instrText>高低纬之间的受热不均</w:instrText>
      </w:r>
      <w:r>
        <w:rPr>
          <w:rFonts w:ascii="Times New Roman" w:hAnsi="Times New Roman" w:cs="Times New Roman"/>
          <w:color w:val="000000"/>
        </w:rPr>
        <w:instrText>,</w:instrText>
      </w:r>
      <w:r>
        <w:rPr>
          <w:rFonts w:ascii="Times New Roman" w:hAnsi="Times New Roman" w:cs="Times New Roman"/>
          <w:color w:val="000000"/>
          <w:u w:val="single"/>
        </w:rPr>
        <w:instrText>地转偏向力</w:instrText>
      </w:r>
      <w:r>
        <w:rPr>
          <w:rFonts w:ascii="Times New Roman" w:hAnsi="Times New Roman" w:cs="Times New Roman"/>
          <w:color w:val="000000"/>
        </w:rPr>
        <w:instrText>影响</w:instrText>
      </w:r>
      <w:r>
        <w:rPr>
          <w:rFonts w:ascii="Times New Roman" w:hAnsi="Times New Roman" w:cs="Times New Roman"/>
          <w:color w:val="000000"/>
        </w:rPr>
        <w:instrText>))</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Cambria Math" w:hAnsi="Cambria Math" w:cs="Cambria Math"/>
          <w:color w:val="000000"/>
        </w:rPr>
        <w:t>⇒</w:t>
      </w:r>
      <w:r>
        <w:rPr>
          <w:rFonts w:ascii="Times New Roman" w:hAnsi="Times New Roman" w:cs="Times New Roman"/>
          <w:color w:val="000000"/>
        </w:rPr>
        <w:t>三圈环流</w:t>
      </w:r>
      <w:r>
        <w:rPr>
          <w:rFonts w:ascii="Times New Roman" w:hAnsi="Times New Roman" w:cs="Times New Roman"/>
          <w:color w:val="000000"/>
        </w:rPr>
        <w:fldChar w:fldCharType="begin"/>
      </w:r>
      <w:r>
        <w:rPr>
          <w:rFonts w:ascii="Times New Roman" w:hAnsi="Times New Roman" w:cs="Times New Roman"/>
          <w:color w:val="000000"/>
        </w:rPr>
        <w:instrText>eq \b\lc\{(\a\vs4\al\co1(</w:instrText>
      </w:r>
      <w:r>
        <w:rPr>
          <w:rFonts w:hAnsi="宋体" w:cs="宋体" w:hint="eastAsia"/>
          <w:color w:val="000000"/>
        </w:rPr>
        <w:instrText>①</w:instrText>
      </w:r>
      <w:r>
        <w:rPr>
          <w:rFonts w:ascii="Times New Roman" w:hAnsi="Times New Roman" w:cs="Times New Roman"/>
          <w:color w:val="000000"/>
        </w:rPr>
        <w:instrText>低纬度环流圈</w:instrText>
      </w:r>
      <w:r>
        <w:rPr>
          <w:rFonts w:ascii="Times New Roman" w:hAnsi="Times New Roman" w:cs="Times New Roman"/>
          <w:color w:val="000000"/>
        </w:rPr>
        <w:instrText>,</w:instrText>
      </w:r>
      <w:r>
        <w:rPr>
          <w:rFonts w:hAnsi="宋体" w:cs="宋体" w:hint="eastAsia"/>
          <w:color w:val="000000"/>
        </w:rPr>
        <w:instrText>②</w:instrText>
      </w:r>
      <w:r>
        <w:rPr>
          <w:rFonts w:ascii="Times New Roman" w:hAnsi="Times New Roman" w:cs="Times New Roman"/>
          <w:color w:val="000000"/>
          <w:u w:val="single"/>
        </w:rPr>
        <w:instrText>中纬度</w:instrText>
      </w:r>
      <w:r>
        <w:rPr>
          <w:rFonts w:ascii="Times New Roman" w:hAnsi="Times New Roman" w:cs="Times New Roman"/>
          <w:color w:val="000000"/>
        </w:rPr>
        <w:instrText>环流圈</w:instrText>
      </w:r>
      <w:r>
        <w:rPr>
          <w:rFonts w:ascii="Times New Roman" w:hAnsi="Times New Roman" w:cs="Times New Roman"/>
          <w:color w:val="000000"/>
        </w:rPr>
        <w:instrText>,</w:instrText>
      </w:r>
      <w:r>
        <w:rPr>
          <w:rFonts w:hAnsi="宋体" w:cs="宋体" w:hint="eastAsia"/>
          <w:color w:val="000000"/>
        </w:rPr>
        <w:instrText>③</w:instrText>
      </w:r>
      <w:r>
        <w:rPr>
          <w:rFonts w:ascii="Times New Roman" w:hAnsi="Times New Roman" w:cs="Times New Roman"/>
          <w:color w:val="000000"/>
        </w:rPr>
        <w:instrText>高纬度环流圈</w:instrText>
      </w:r>
      <w:r>
        <w:rPr>
          <w:rFonts w:ascii="Times New Roman" w:hAnsi="Times New Roman" w:cs="Times New Roman"/>
          <w:color w:val="000000"/>
        </w:rPr>
        <w:instrText>))</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p>
    <w:p>
      <w:pPr>
        <w:tabs>
          <w:tab w:val="left" w:pos="4820"/>
        </w:tabs>
        <w:spacing w:line="360" w:lineRule="auto"/>
        <w:rPr>
          <w:b/>
          <w:color w:val="000000"/>
          <w:szCs w:val="21"/>
        </w:rPr>
      </w:pPr>
      <w:r>
        <w:rPr>
          <w:b/>
          <w:color w:val="000000"/>
          <w:szCs w:val="21"/>
        </w:rPr>
        <w:t>注意：</w:t>
      </w:r>
    </w:p>
    <w:p>
      <w:pPr>
        <w:tabs>
          <w:tab w:val="left" w:pos="4820"/>
        </w:tabs>
        <w:spacing w:line="360" w:lineRule="auto"/>
        <w:ind w:firstLine="420" w:firstLineChars="200"/>
        <w:rPr>
          <w:color w:val="000000"/>
          <w:szCs w:val="21"/>
        </w:rPr>
      </w:pPr>
      <w:r>
        <w:rPr>
          <w:rFonts w:ascii="宋体" w:hAnsi="宋体" w:cs="宋体" w:hint="eastAsia"/>
          <w:color w:val="000000"/>
          <w:szCs w:val="21"/>
        </w:rPr>
        <w:t>①</w:t>
      </w:r>
      <w:r>
        <w:rPr>
          <w:color w:val="000000"/>
          <w:szCs w:val="21"/>
        </w:rPr>
        <w:t>风向右偏为北半球，风向左偏为南半球</w:t>
      </w:r>
    </w:p>
    <w:p>
      <w:pPr>
        <w:tabs>
          <w:tab w:val="left" w:pos="4820"/>
        </w:tabs>
        <w:spacing w:line="360" w:lineRule="auto"/>
        <w:ind w:firstLine="420" w:firstLineChars="200"/>
        <w:rPr>
          <w:color w:val="000000"/>
          <w:szCs w:val="21"/>
        </w:rPr>
      </w:pPr>
      <w:r>
        <w:rPr>
          <w:rFonts w:ascii="宋体" w:hAnsi="宋体" w:cs="宋体" w:hint="eastAsia"/>
          <w:color w:val="000000"/>
          <w:szCs w:val="21"/>
          <w:lang w:eastAsia="ja-JP"/>
        </w:rPr>
        <w:t>②</w:t>
      </w:r>
      <w:r>
        <w:rPr>
          <w:color w:val="000000"/>
          <w:szCs w:val="21"/>
        </w:rPr>
        <w:t>气压带、风带的位置随太阳直射点的移动而发生变化。就北半球而言，与二分日相比，各气压带、风带位置大致是夏季偏北，冬季偏南。</w:t>
      </w:r>
    </w:p>
    <w:p>
      <w:pPr>
        <w:pStyle w:val="PlainText"/>
        <w:tabs>
          <w:tab w:val="left" w:pos="4820"/>
        </w:tabs>
        <w:spacing w:line="360" w:lineRule="auto"/>
        <w:rPr>
          <w:rFonts w:ascii="Times New Roman" w:hAnsi="Times New Roman" w:cs="Times New Roman"/>
          <w:b/>
          <w:color w:val="000000"/>
        </w:rPr>
      </w:pPr>
      <w:r>
        <w:rPr>
          <w:rFonts w:ascii="Times New Roman" w:hAnsi="Times New Roman" w:cs="Times New Roman"/>
          <w:b/>
        </w:rPr>
        <w:t>2</w:t>
      </w:r>
      <w:r>
        <w:rPr>
          <w:rFonts w:ascii="Times New Roman" w:hAnsi="Times New Roman" w:cs="Times New Roman"/>
          <w:b/>
        </w:rPr>
        <w:t>．</w:t>
      </w:r>
      <w:r>
        <w:rPr>
          <w:rFonts w:ascii="Times New Roman" w:hAnsi="Times New Roman" w:cs="Times New Roman"/>
          <w:b/>
          <w:color w:val="000000"/>
        </w:rPr>
        <w:t>气压带和风带对气候的影响</w:t>
      </w:r>
    </w:p>
    <w:p>
      <w:pPr>
        <w:tabs>
          <w:tab w:val="left" w:pos="4820"/>
        </w:tabs>
        <w:spacing w:before="159" w:beforeLines="50" w:after="159" w:afterLines="50"/>
        <w:ind w:firstLine="420" w:firstLineChars="200"/>
        <w:jc w:val="center"/>
        <w:rPr>
          <w:color w:val="000000"/>
          <w:szCs w:val="21"/>
        </w:rPr>
      </w:pPr>
      <w:r>
        <w:rPr>
          <w:noProof/>
          <w:color w:val="000000"/>
          <w:szCs w:val="21"/>
        </w:rPr>
        <w:drawing>
          <wp:inline distT="0" distB="0" distL="0" distR="0">
            <wp:extent cx="4010025" cy="2428875"/>
            <wp:effectExtent l="0" t="0" r="9525" b="9525"/>
            <wp:docPr id="64" name="图片 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23295" name="Picture 27" descr="1"/>
                    <pic:cNvPicPr>
                      <a:picLocks noChangeAspect="1" noChangeArrowheads="1"/>
                    </pic:cNvPicPr>
                  </pic:nvPicPr>
                  <pic:blipFill>
                    <a:blip xmlns:r="http://schemas.openxmlformats.org/officeDocument/2006/relationships" r:embed="rId2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0025" cy="2428875"/>
                    </a:xfrm>
                    <a:prstGeom prst="rect">
                      <a:avLst/>
                    </a:prstGeom>
                    <a:noFill/>
                    <a:ln>
                      <a:noFill/>
                    </a:ln>
                  </pic:spPr>
                </pic:pic>
              </a:graphicData>
            </a:graphic>
          </wp:inline>
        </w:drawing>
      </w:r>
    </w:p>
    <w:p>
      <w:pPr>
        <w:spacing w:line="360" w:lineRule="auto"/>
        <w:rPr>
          <w:b/>
          <w:color w:val="E36C0A"/>
          <w:sz w:val="28"/>
          <w:szCs w:val="28"/>
        </w:rPr>
      </w:pPr>
      <w:r>
        <w:rPr>
          <w:b/>
          <w:color w:val="E36C0A"/>
          <w:sz w:val="28"/>
          <w:szCs w:val="28"/>
        </w:rPr>
        <w:t>十一、气候类型的分布、成因及特点</w:t>
      </w:r>
    </w:p>
    <w:p>
      <w:pPr>
        <w:tabs>
          <w:tab w:val="left" w:pos="4820"/>
        </w:tabs>
        <w:spacing w:after="318" w:afterLines="100"/>
        <w:rPr>
          <w:b/>
          <w:color w:val="000000"/>
          <w:szCs w:val="21"/>
        </w:rPr>
      </w:pPr>
      <w:r>
        <w:rPr>
          <w:b/>
          <w:color w:val="000000"/>
          <w:szCs w:val="21"/>
        </w:rPr>
        <w:t>1</w:t>
      </w:r>
      <w:r>
        <w:rPr>
          <w:b/>
          <w:color w:val="000000"/>
          <w:szCs w:val="21"/>
        </w:rPr>
        <w:t>．世界主要气候类型的分布、成因和特点</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1287"/>
        <w:gridCol w:w="1802"/>
        <w:gridCol w:w="2059"/>
        <w:gridCol w:w="1801"/>
        <w:gridCol w:w="1651"/>
        <w:gridCol w:w="69"/>
      </w:tblGrid>
      <w:tr>
        <w:tblPrEx>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gridAfter w:val="1"/>
          <w:wAfter w:w="69" w:type="dxa"/>
          <w:trHeight w:val="328"/>
          <w:jc w:val="center"/>
        </w:trPr>
        <w:tc>
          <w:tcPr>
            <w:tcW w:w="786" w:type="dxa"/>
            <w:tcBorders>
              <w:tl2br w:val="single" w:sz="4" w:space="0" w:color="auto"/>
            </w:tcBorders>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气候类型</w:t>
            </w:r>
          </w:p>
        </w:tc>
        <w:tc>
          <w:tcPr>
            <w:tcW w:w="1802" w:type="dxa"/>
            <w:shd w:val="clear" w:color="auto" w:fill="auto"/>
            <w:vAlign w:val="center"/>
          </w:tcPr>
          <w:p>
            <w:pPr>
              <w:tabs>
                <w:tab w:val="left" w:pos="4820"/>
              </w:tabs>
              <w:jc w:val="center"/>
              <w:rPr>
                <w:color w:val="000000"/>
                <w:szCs w:val="21"/>
              </w:rPr>
            </w:pPr>
            <w:r>
              <w:rPr>
                <w:color w:val="000000"/>
                <w:szCs w:val="21"/>
              </w:rPr>
              <w:t>分布规律</w:t>
            </w:r>
          </w:p>
        </w:tc>
        <w:tc>
          <w:tcPr>
            <w:tcW w:w="2059" w:type="dxa"/>
            <w:shd w:val="clear" w:color="auto" w:fill="auto"/>
            <w:vAlign w:val="center"/>
          </w:tcPr>
          <w:p>
            <w:pPr>
              <w:tabs>
                <w:tab w:val="left" w:pos="4820"/>
              </w:tabs>
              <w:jc w:val="center"/>
              <w:rPr>
                <w:color w:val="000000"/>
                <w:szCs w:val="21"/>
              </w:rPr>
            </w:pPr>
            <w:r>
              <w:rPr>
                <w:color w:val="000000"/>
                <w:szCs w:val="21"/>
              </w:rPr>
              <w:t>典型地区</w:t>
            </w:r>
          </w:p>
        </w:tc>
        <w:tc>
          <w:tcPr>
            <w:tcW w:w="1801" w:type="dxa"/>
            <w:shd w:val="clear" w:color="auto" w:fill="auto"/>
            <w:vAlign w:val="center"/>
          </w:tcPr>
          <w:p>
            <w:pPr>
              <w:tabs>
                <w:tab w:val="left" w:pos="4820"/>
              </w:tabs>
              <w:jc w:val="center"/>
              <w:rPr>
                <w:color w:val="000000"/>
                <w:szCs w:val="21"/>
              </w:rPr>
            </w:pPr>
            <w:r>
              <w:rPr>
                <w:color w:val="000000"/>
                <w:szCs w:val="21"/>
              </w:rPr>
              <w:t>气候成因</w:t>
            </w:r>
          </w:p>
        </w:tc>
        <w:tc>
          <w:tcPr>
            <w:tcW w:w="1651" w:type="dxa"/>
            <w:shd w:val="clear" w:color="auto" w:fill="auto"/>
          </w:tcPr>
          <w:p>
            <w:pPr>
              <w:tabs>
                <w:tab w:val="left" w:pos="4820"/>
              </w:tabs>
              <w:jc w:val="center"/>
              <w:rPr>
                <w:color w:val="000000"/>
                <w:szCs w:val="21"/>
              </w:rPr>
            </w:pPr>
            <w:r>
              <w:rPr>
                <w:color w:val="000000"/>
                <w:szCs w:val="21"/>
              </w:rPr>
              <w:t>气候特点</w:t>
            </w:r>
          </w:p>
        </w:tc>
      </w:tr>
      <w:tr>
        <w:tblPrEx>
          <w:tblW w:w="9455" w:type="dxa"/>
          <w:jc w:val="center"/>
          <w:tblLayout w:type="fixed"/>
          <w:tblLook w:val="0000"/>
        </w:tblPrEx>
        <w:trPr>
          <w:gridAfter w:val="1"/>
          <w:wAfter w:w="69" w:type="dxa"/>
          <w:trHeight w:val="656"/>
          <w:jc w:val="center"/>
        </w:trPr>
        <w:tc>
          <w:tcPr>
            <w:tcW w:w="786" w:type="dxa"/>
            <w:shd w:val="clear" w:color="auto" w:fill="auto"/>
            <w:vAlign w:val="center"/>
          </w:tcPr>
          <w:p>
            <w:pPr>
              <w:tabs>
                <w:tab w:val="left" w:pos="4820"/>
              </w:tabs>
              <w:jc w:val="center"/>
              <w:rPr>
                <w:color w:val="000000"/>
                <w:szCs w:val="21"/>
              </w:rPr>
            </w:pPr>
            <w:r>
              <w:rPr>
                <w:color w:val="000000"/>
                <w:szCs w:val="21"/>
              </w:rPr>
              <w:t>热带</w:t>
            </w:r>
          </w:p>
        </w:tc>
        <w:tc>
          <w:tcPr>
            <w:tcW w:w="1287" w:type="dxa"/>
            <w:shd w:val="clear" w:color="auto" w:fill="auto"/>
            <w:vAlign w:val="center"/>
          </w:tcPr>
          <w:p>
            <w:pPr>
              <w:tabs>
                <w:tab w:val="left" w:pos="4820"/>
              </w:tabs>
              <w:jc w:val="center"/>
              <w:rPr>
                <w:color w:val="000000"/>
                <w:szCs w:val="21"/>
              </w:rPr>
            </w:pPr>
            <w:r>
              <w:rPr>
                <w:color w:val="000000"/>
                <w:szCs w:val="21"/>
              </w:rPr>
              <w:t>热带雨林气候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10°</w:t>
            </w:r>
            <w:r>
              <w:rPr>
                <w:color w:val="000000"/>
                <w:szCs w:val="21"/>
              </w:rPr>
              <w:t>之间</w:t>
            </w:r>
          </w:p>
        </w:tc>
        <w:tc>
          <w:tcPr>
            <w:tcW w:w="2059" w:type="dxa"/>
            <w:shd w:val="clear" w:color="auto" w:fill="auto"/>
            <w:vAlign w:val="center"/>
          </w:tcPr>
          <w:p>
            <w:pPr>
              <w:tabs>
                <w:tab w:val="left" w:pos="4820"/>
              </w:tabs>
              <w:jc w:val="center"/>
              <w:rPr>
                <w:color w:val="000000"/>
                <w:szCs w:val="21"/>
              </w:rPr>
            </w:pPr>
            <w:r>
              <w:rPr>
                <w:color w:val="000000"/>
                <w:szCs w:val="21"/>
              </w:rPr>
              <w:t>亚马孙河流域、刚果河流域、印度尼西亚</w:t>
            </w:r>
          </w:p>
        </w:tc>
        <w:tc>
          <w:tcPr>
            <w:tcW w:w="1801" w:type="dxa"/>
            <w:shd w:val="clear" w:color="auto" w:fill="auto"/>
            <w:vAlign w:val="center"/>
          </w:tcPr>
          <w:p>
            <w:pPr>
              <w:tabs>
                <w:tab w:val="left" w:pos="4820"/>
              </w:tabs>
              <w:jc w:val="center"/>
              <w:rPr>
                <w:color w:val="000000"/>
                <w:szCs w:val="21"/>
              </w:rPr>
            </w:pPr>
            <w:r>
              <w:rPr>
                <w:color w:val="000000"/>
                <w:szCs w:val="21"/>
              </w:rPr>
              <w:t>赤道低气压带控制，盛行上升气流</w:t>
            </w:r>
          </w:p>
        </w:tc>
        <w:tc>
          <w:tcPr>
            <w:tcW w:w="1651" w:type="dxa"/>
            <w:shd w:val="clear" w:color="auto" w:fill="auto"/>
            <w:vAlign w:val="center"/>
          </w:tcPr>
          <w:p>
            <w:pPr>
              <w:tabs>
                <w:tab w:val="left" w:pos="4820"/>
              </w:tabs>
              <w:jc w:val="center"/>
              <w:rPr>
                <w:color w:val="000000"/>
                <w:szCs w:val="21"/>
              </w:rPr>
            </w:pPr>
            <w:r>
              <w:rPr>
                <w:color w:val="000000"/>
                <w:szCs w:val="21"/>
              </w:rPr>
              <w:t>全年高温多雨</w:t>
            </w:r>
          </w:p>
        </w:tc>
      </w:tr>
      <w:tr>
        <w:tblPrEx>
          <w:tblW w:w="9455" w:type="dxa"/>
          <w:jc w:val="center"/>
          <w:tblLayout w:type="fixed"/>
          <w:tblLook w:val="0000"/>
        </w:tblPrEx>
        <w:trPr>
          <w:gridAfter w:val="1"/>
          <w:wAfter w:w="69" w:type="dxa"/>
          <w:trHeight w:val="983"/>
          <w:jc w:val="center"/>
        </w:trPr>
        <w:tc>
          <w:tcPr>
            <w:tcW w:w="786" w:type="dxa"/>
            <w:vMerge w:val="restart"/>
            <w:shd w:val="clear" w:color="auto" w:fill="auto"/>
            <w:vAlign w:val="center"/>
          </w:tcPr>
          <w:p>
            <w:pPr>
              <w:tabs>
                <w:tab w:val="left" w:pos="4820"/>
              </w:tabs>
              <w:jc w:val="center"/>
              <w:rPr>
                <w:color w:val="000000"/>
                <w:szCs w:val="21"/>
              </w:rPr>
            </w:pPr>
            <w:r>
              <w:rPr>
                <w:color w:val="000000"/>
                <w:szCs w:val="21"/>
              </w:rPr>
              <w:t>热带</w:t>
            </w:r>
          </w:p>
        </w:tc>
        <w:tc>
          <w:tcPr>
            <w:tcW w:w="1287" w:type="dxa"/>
            <w:shd w:val="clear" w:color="auto" w:fill="auto"/>
            <w:vAlign w:val="center"/>
          </w:tcPr>
          <w:p>
            <w:pPr>
              <w:tabs>
                <w:tab w:val="left" w:pos="4820"/>
              </w:tabs>
              <w:jc w:val="center"/>
              <w:rPr>
                <w:color w:val="000000"/>
                <w:szCs w:val="21"/>
              </w:rPr>
            </w:pPr>
            <w:r>
              <w:rPr>
                <w:color w:val="000000"/>
                <w:szCs w:val="21"/>
              </w:rPr>
              <w:t>热带草原气候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10°</w:t>
            </w:r>
            <w:r>
              <w:rPr>
                <w:color w:val="000000"/>
                <w:szCs w:val="21"/>
              </w:rPr>
              <w:t>～南北回归线之间</w:t>
            </w:r>
          </w:p>
        </w:tc>
        <w:tc>
          <w:tcPr>
            <w:tcW w:w="2059" w:type="dxa"/>
            <w:shd w:val="clear" w:color="auto" w:fill="auto"/>
            <w:vAlign w:val="center"/>
          </w:tcPr>
          <w:p>
            <w:pPr>
              <w:tabs>
                <w:tab w:val="left" w:pos="4820"/>
              </w:tabs>
              <w:jc w:val="center"/>
              <w:rPr>
                <w:color w:val="000000"/>
                <w:szCs w:val="21"/>
              </w:rPr>
            </w:pPr>
            <w:r>
              <w:rPr>
                <w:color w:val="000000"/>
                <w:szCs w:val="21"/>
              </w:rPr>
              <w:t>非洲中部、南美巴西、澳大利亚大陆北部和南部</w:t>
            </w:r>
          </w:p>
        </w:tc>
        <w:tc>
          <w:tcPr>
            <w:tcW w:w="1801" w:type="dxa"/>
            <w:shd w:val="clear" w:color="auto" w:fill="auto"/>
            <w:vAlign w:val="center"/>
          </w:tcPr>
          <w:p>
            <w:pPr>
              <w:tabs>
                <w:tab w:val="left" w:pos="4820"/>
              </w:tabs>
              <w:jc w:val="center"/>
              <w:rPr>
                <w:color w:val="000000"/>
                <w:szCs w:val="21"/>
              </w:rPr>
            </w:pPr>
            <w:r>
              <w:rPr>
                <w:color w:val="000000"/>
                <w:szCs w:val="21"/>
              </w:rPr>
              <w:t>赤道低气压带和信风带交替控制</w:t>
            </w:r>
          </w:p>
        </w:tc>
        <w:tc>
          <w:tcPr>
            <w:tcW w:w="1651" w:type="dxa"/>
            <w:shd w:val="clear" w:color="auto" w:fill="auto"/>
          </w:tcPr>
          <w:p>
            <w:pPr>
              <w:tabs>
                <w:tab w:val="left" w:pos="4820"/>
              </w:tabs>
              <w:jc w:val="center"/>
              <w:rPr>
                <w:color w:val="000000"/>
                <w:szCs w:val="21"/>
              </w:rPr>
            </w:pPr>
            <w:r>
              <w:rPr>
                <w:color w:val="000000"/>
                <w:szCs w:val="21"/>
              </w:rPr>
              <w:t>全年高温，干、湿季明显交替</w:t>
            </w:r>
          </w:p>
        </w:tc>
      </w:tr>
      <w:tr>
        <w:tblPrEx>
          <w:tblW w:w="9455" w:type="dxa"/>
          <w:jc w:val="center"/>
          <w:tblLayout w:type="fixed"/>
          <w:tblLook w:val="0000"/>
        </w:tblPrEx>
        <w:trPr>
          <w:gridAfter w:val="1"/>
          <w:wAfter w:w="69" w:type="dxa"/>
          <w:trHeight w:val="149"/>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热带季风气候</w:t>
            </w:r>
          </w:p>
        </w:tc>
        <w:tc>
          <w:tcPr>
            <w:tcW w:w="1802" w:type="dxa"/>
            <w:shd w:val="clear" w:color="auto" w:fill="auto"/>
            <w:vAlign w:val="center"/>
          </w:tcPr>
          <w:p>
            <w:pPr>
              <w:tabs>
                <w:tab w:val="left" w:pos="4820"/>
              </w:tabs>
              <w:jc w:val="center"/>
              <w:rPr>
                <w:color w:val="000000"/>
                <w:szCs w:val="21"/>
              </w:rPr>
            </w:pPr>
            <w:r>
              <w:rPr>
                <w:color w:val="000000"/>
                <w:szCs w:val="21"/>
              </w:rPr>
              <w:t>北纬</w:t>
            </w:r>
            <w:r>
              <w:rPr>
                <w:color w:val="000000"/>
                <w:szCs w:val="21"/>
              </w:rPr>
              <w:t>10°</w:t>
            </w:r>
            <w:r>
              <w:rPr>
                <w:color w:val="000000"/>
                <w:szCs w:val="21"/>
              </w:rPr>
              <w:t>～北回归线之间的大陆东岸</w:t>
            </w:r>
          </w:p>
        </w:tc>
        <w:tc>
          <w:tcPr>
            <w:tcW w:w="2059" w:type="dxa"/>
            <w:shd w:val="clear" w:color="auto" w:fill="auto"/>
            <w:vAlign w:val="center"/>
          </w:tcPr>
          <w:p>
            <w:pPr>
              <w:tabs>
                <w:tab w:val="left" w:pos="4820"/>
              </w:tabs>
              <w:jc w:val="center"/>
              <w:rPr>
                <w:color w:val="000000"/>
                <w:szCs w:val="21"/>
              </w:rPr>
            </w:pPr>
            <w:r>
              <w:rPr>
                <w:color w:val="000000"/>
                <w:szCs w:val="21"/>
              </w:rPr>
              <w:t>亚洲中南半岛、印度半岛</w:t>
            </w:r>
          </w:p>
        </w:tc>
        <w:tc>
          <w:tcPr>
            <w:tcW w:w="1801" w:type="dxa"/>
            <w:shd w:val="clear" w:color="auto" w:fill="auto"/>
            <w:vAlign w:val="center"/>
          </w:tcPr>
          <w:p>
            <w:pPr>
              <w:tabs>
                <w:tab w:val="left" w:pos="4820"/>
              </w:tabs>
              <w:jc w:val="center"/>
              <w:rPr>
                <w:color w:val="000000"/>
                <w:szCs w:val="21"/>
              </w:rPr>
            </w:pPr>
            <w:r>
              <w:rPr>
                <w:color w:val="000000"/>
                <w:szCs w:val="21"/>
              </w:rPr>
              <w:t>海陆热力性质差异和气压带、风带位置的季节移动</w:t>
            </w:r>
          </w:p>
        </w:tc>
        <w:tc>
          <w:tcPr>
            <w:tcW w:w="1651" w:type="dxa"/>
            <w:shd w:val="clear" w:color="auto" w:fill="auto"/>
            <w:vAlign w:val="center"/>
          </w:tcPr>
          <w:p>
            <w:pPr>
              <w:tabs>
                <w:tab w:val="left" w:pos="4820"/>
              </w:tabs>
              <w:jc w:val="center"/>
              <w:rPr>
                <w:color w:val="000000"/>
                <w:szCs w:val="21"/>
              </w:rPr>
            </w:pPr>
            <w:r>
              <w:rPr>
                <w:color w:val="000000"/>
                <w:szCs w:val="21"/>
              </w:rPr>
              <w:t>全年高温，旱、雨两季分明，雨季集中</w:t>
            </w:r>
          </w:p>
        </w:tc>
      </w:tr>
      <w:tr>
        <w:tblPrEx>
          <w:tblW w:w="9455" w:type="dxa"/>
          <w:jc w:val="center"/>
          <w:tblLayout w:type="fixed"/>
          <w:tblLook w:val="0000"/>
        </w:tblPrEx>
        <w:trPr>
          <w:gridAfter w:val="1"/>
          <w:wAfter w:w="69" w:type="dxa"/>
          <w:trHeight w:val="149"/>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热带沙漠气候</w:t>
            </w:r>
          </w:p>
        </w:tc>
        <w:tc>
          <w:tcPr>
            <w:tcW w:w="1802" w:type="dxa"/>
            <w:shd w:val="clear" w:color="auto" w:fill="auto"/>
            <w:vAlign w:val="center"/>
          </w:tcPr>
          <w:p>
            <w:pPr>
              <w:tabs>
                <w:tab w:val="left" w:pos="4820"/>
              </w:tabs>
              <w:jc w:val="center"/>
              <w:rPr>
                <w:color w:val="000000"/>
                <w:szCs w:val="21"/>
              </w:rPr>
            </w:pPr>
            <w:r>
              <w:rPr>
                <w:color w:val="000000"/>
                <w:szCs w:val="21"/>
              </w:rPr>
              <w:t>南北回归线～南北纬</w:t>
            </w:r>
            <w:r>
              <w:rPr>
                <w:color w:val="000000"/>
                <w:szCs w:val="21"/>
              </w:rPr>
              <w:t>30°</w:t>
            </w:r>
            <w:r>
              <w:rPr>
                <w:color w:val="000000"/>
                <w:szCs w:val="21"/>
              </w:rPr>
              <w:t>之间的大陆内部和西岸</w:t>
            </w:r>
          </w:p>
        </w:tc>
        <w:tc>
          <w:tcPr>
            <w:tcW w:w="2059" w:type="dxa"/>
            <w:shd w:val="clear" w:color="auto" w:fill="auto"/>
            <w:vAlign w:val="center"/>
          </w:tcPr>
          <w:p>
            <w:pPr>
              <w:tabs>
                <w:tab w:val="left" w:pos="4820"/>
              </w:tabs>
              <w:jc w:val="center"/>
              <w:rPr>
                <w:color w:val="000000"/>
                <w:szCs w:val="21"/>
              </w:rPr>
            </w:pPr>
            <w:r>
              <w:rPr>
                <w:color w:val="000000"/>
                <w:szCs w:val="21"/>
              </w:rPr>
              <w:t>撒哈拉地区、阿拉伯半岛、澳大利亚中西部</w:t>
            </w:r>
          </w:p>
        </w:tc>
        <w:tc>
          <w:tcPr>
            <w:tcW w:w="1801" w:type="dxa"/>
            <w:shd w:val="clear" w:color="auto" w:fill="auto"/>
            <w:vAlign w:val="center"/>
          </w:tcPr>
          <w:p>
            <w:pPr>
              <w:tabs>
                <w:tab w:val="left" w:pos="4820"/>
              </w:tabs>
              <w:jc w:val="center"/>
              <w:rPr>
                <w:color w:val="000000"/>
                <w:szCs w:val="21"/>
              </w:rPr>
            </w:pPr>
            <w:r>
              <w:rPr>
                <w:color w:val="000000"/>
                <w:szCs w:val="21"/>
              </w:rPr>
              <w:t>副热带高气压带或信风带控制</w:t>
            </w:r>
          </w:p>
        </w:tc>
        <w:tc>
          <w:tcPr>
            <w:tcW w:w="1651" w:type="dxa"/>
            <w:shd w:val="clear" w:color="auto" w:fill="auto"/>
            <w:vAlign w:val="center"/>
          </w:tcPr>
          <w:p>
            <w:pPr>
              <w:tabs>
                <w:tab w:val="left" w:pos="4820"/>
              </w:tabs>
              <w:jc w:val="center"/>
              <w:rPr>
                <w:color w:val="000000"/>
                <w:szCs w:val="21"/>
              </w:rPr>
            </w:pPr>
            <w:r>
              <w:rPr>
                <w:color w:val="000000"/>
                <w:szCs w:val="21"/>
              </w:rPr>
              <w:t>终年炎热干燥</w:t>
            </w:r>
          </w:p>
        </w:tc>
      </w:tr>
      <w:tr>
        <w:tblPrEx>
          <w:tblW w:w="9455" w:type="dxa"/>
          <w:jc w:val="center"/>
          <w:tblLayout w:type="fixed"/>
          <w:tblLook w:val="0000"/>
        </w:tblPrEx>
        <w:trPr>
          <w:gridAfter w:val="1"/>
          <w:wAfter w:w="69" w:type="dxa"/>
          <w:trHeight w:val="983"/>
          <w:jc w:val="center"/>
        </w:trPr>
        <w:tc>
          <w:tcPr>
            <w:tcW w:w="786" w:type="dxa"/>
            <w:vMerge w:val="restart"/>
            <w:shd w:val="clear" w:color="auto" w:fill="auto"/>
            <w:vAlign w:val="center"/>
          </w:tcPr>
          <w:p>
            <w:pPr>
              <w:tabs>
                <w:tab w:val="left" w:pos="4820"/>
              </w:tabs>
              <w:jc w:val="center"/>
              <w:rPr>
                <w:color w:val="000000"/>
                <w:szCs w:val="21"/>
              </w:rPr>
            </w:pPr>
            <w:r>
              <w:rPr>
                <w:color w:val="000000"/>
                <w:szCs w:val="21"/>
              </w:rPr>
              <w:t>亚热带</w:t>
            </w:r>
          </w:p>
        </w:tc>
        <w:tc>
          <w:tcPr>
            <w:tcW w:w="1287" w:type="dxa"/>
            <w:shd w:val="clear" w:color="auto" w:fill="auto"/>
            <w:vAlign w:val="center"/>
          </w:tcPr>
          <w:p>
            <w:pPr>
              <w:tabs>
                <w:tab w:val="left" w:pos="4820"/>
              </w:tabs>
              <w:jc w:val="center"/>
              <w:rPr>
                <w:color w:val="000000"/>
                <w:szCs w:val="21"/>
              </w:rPr>
            </w:pPr>
            <w:r>
              <w:rPr>
                <w:color w:val="000000"/>
                <w:szCs w:val="21"/>
              </w:rPr>
              <w:t>亚热带季风和季风性湿润气候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25°</w:t>
            </w:r>
            <w:r>
              <w:rPr>
                <w:color w:val="000000"/>
                <w:szCs w:val="21"/>
              </w:rPr>
              <w:t>～</w:t>
            </w:r>
            <w:r>
              <w:rPr>
                <w:color w:val="000000"/>
                <w:szCs w:val="21"/>
              </w:rPr>
              <w:t>35°</w:t>
            </w:r>
            <w:r>
              <w:rPr>
                <w:color w:val="000000"/>
                <w:szCs w:val="21"/>
              </w:rPr>
              <w:t>之间的大陆东岸</w:t>
            </w:r>
          </w:p>
        </w:tc>
        <w:tc>
          <w:tcPr>
            <w:tcW w:w="2059" w:type="dxa"/>
            <w:shd w:val="clear" w:color="auto" w:fill="auto"/>
            <w:vAlign w:val="center"/>
          </w:tcPr>
          <w:p>
            <w:pPr>
              <w:tabs>
                <w:tab w:val="left" w:pos="4820"/>
              </w:tabs>
              <w:jc w:val="center"/>
              <w:rPr>
                <w:color w:val="000000"/>
                <w:szCs w:val="21"/>
              </w:rPr>
            </w:pPr>
            <w:r>
              <w:rPr>
                <w:color w:val="000000"/>
                <w:szCs w:val="21"/>
              </w:rPr>
              <w:t>我国秦岭</w:t>
            </w:r>
            <w:r>
              <w:rPr>
                <w:color w:val="000000"/>
                <w:szCs w:val="21"/>
              </w:rPr>
              <w:t>—</w:t>
            </w:r>
            <w:r>
              <w:rPr>
                <w:color w:val="000000"/>
                <w:szCs w:val="21"/>
              </w:rPr>
              <w:t>淮河以南地区</w:t>
            </w:r>
          </w:p>
        </w:tc>
        <w:tc>
          <w:tcPr>
            <w:tcW w:w="1801" w:type="dxa"/>
            <w:shd w:val="clear" w:color="auto" w:fill="auto"/>
            <w:vAlign w:val="center"/>
          </w:tcPr>
          <w:p>
            <w:pPr>
              <w:tabs>
                <w:tab w:val="left" w:pos="4820"/>
              </w:tabs>
              <w:jc w:val="center"/>
              <w:rPr>
                <w:color w:val="000000"/>
                <w:szCs w:val="21"/>
              </w:rPr>
            </w:pPr>
            <w:r>
              <w:rPr>
                <w:color w:val="000000"/>
                <w:szCs w:val="21"/>
              </w:rPr>
              <w:t>海陆热力性质差异</w:t>
            </w:r>
          </w:p>
        </w:tc>
        <w:tc>
          <w:tcPr>
            <w:tcW w:w="1651" w:type="dxa"/>
            <w:shd w:val="clear" w:color="auto" w:fill="auto"/>
            <w:vAlign w:val="center"/>
          </w:tcPr>
          <w:p>
            <w:pPr>
              <w:tabs>
                <w:tab w:val="left" w:pos="4820"/>
              </w:tabs>
              <w:jc w:val="center"/>
              <w:rPr>
                <w:color w:val="000000"/>
                <w:szCs w:val="21"/>
              </w:rPr>
            </w:pPr>
            <w:r>
              <w:rPr>
                <w:color w:val="000000"/>
                <w:szCs w:val="21"/>
              </w:rPr>
              <w:t>冬季低温少雨，夏季高温多雨</w:t>
            </w:r>
          </w:p>
        </w:tc>
      </w:tr>
      <w:tr>
        <w:tblPrEx>
          <w:tblW w:w="9455" w:type="dxa"/>
          <w:jc w:val="center"/>
          <w:tblLayout w:type="fixed"/>
          <w:tblLook w:val="0000"/>
        </w:tblPrEx>
        <w:trPr>
          <w:gridAfter w:val="1"/>
          <w:wAfter w:w="69" w:type="dxa"/>
          <w:trHeight w:val="149"/>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地中海气候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30°</w:t>
            </w:r>
            <w:r>
              <w:rPr>
                <w:color w:val="000000"/>
                <w:szCs w:val="21"/>
              </w:rPr>
              <w:t>～</w:t>
            </w:r>
            <w:r>
              <w:rPr>
                <w:color w:val="000000"/>
                <w:szCs w:val="21"/>
              </w:rPr>
              <w:t>40°</w:t>
            </w:r>
            <w:r>
              <w:rPr>
                <w:color w:val="000000"/>
                <w:szCs w:val="21"/>
              </w:rPr>
              <w:t>之间的大陆西岸</w:t>
            </w:r>
          </w:p>
        </w:tc>
        <w:tc>
          <w:tcPr>
            <w:tcW w:w="2059" w:type="dxa"/>
            <w:shd w:val="clear" w:color="auto" w:fill="auto"/>
            <w:vAlign w:val="center"/>
          </w:tcPr>
          <w:p>
            <w:pPr>
              <w:tabs>
                <w:tab w:val="left" w:pos="4820"/>
              </w:tabs>
              <w:jc w:val="center"/>
              <w:rPr>
                <w:color w:val="000000"/>
                <w:szCs w:val="21"/>
              </w:rPr>
            </w:pPr>
            <w:r>
              <w:rPr>
                <w:color w:val="000000"/>
                <w:szCs w:val="21"/>
              </w:rPr>
              <w:t>地中海沿岸</w:t>
            </w:r>
          </w:p>
        </w:tc>
        <w:tc>
          <w:tcPr>
            <w:tcW w:w="1801" w:type="dxa"/>
            <w:shd w:val="clear" w:color="auto" w:fill="auto"/>
            <w:vAlign w:val="center"/>
          </w:tcPr>
          <w:p>
            <w:pPr>
              <w:tabs>
                <w:tab w:val="left" w:pos="4820"/>
              </w:tabs>
              <w:jc w:val="center"/>
              <w:rPr>
                <w:color w:val="000000"/>
                <w:szCs w:val="21"/>
              </w:rPr>
            </w:pPr>
            <w:r>
              <w:rPr>
                <w:color w:val="000000"/>
                <w:szCs w:val="21"/>
              </w:rPr>
              <w:t>副热带高气压带和西风带交替控制</w:t>
            </w:r>
          </w:p>
        </w:tc>
        <w:tc>
          <w:tcPr>
            <w:tcW w:w="1651" w:type="dxa"/>
            <w:shd w:val="clear" w:color="auto" w:fill="auto"/>
            <w:vAlign w:val="center"/>
          </w:tcPr>
          <w:p>
            <w:pPr>
              <w:tabs>
                <w:tab w:val="left" w:pos="4820"/>
              </w:tabs>
              <w:jc w:val="center"/>
              <w:rPr>
                <w:color w:val="000000"/>
                <w:szCs w:val="21"/>
              </w:rPr>
            </w:pPr>
            <w:r>
              <w:rPr>
                <w:color w:val="000000"/>
                <w:szCs w:val="21"/>
              </w:rPr>
              <w:t>冬季温和多雨，夏季炎热干燥</w:t>
            </w:r>
          </w:p>
        </w:tc>
      </w:tr>
      <w:tr>
        <w:tblPrEx>
          <w:tblW w:w="9455" w:type="dxa"/>
          <w:jc w:val="center"/>
          <w:tblLayout w:type="fixed"/>
          <w:tblLook w:val="0000"/>
        </w:tblPrEx>
        <w:trPr>
          <w:trHeight w:val="236"/>
          <w:jc w:val="center"/>
        </w:trPr>
        <w:tc>
          <w:tcPr>
            <w:tcW w:w="786" w:type="dxa"/>
            <w:vMerge w:val="restart"/>
            <w:shd w:val="clear" w:color="auto" w:fill="auto"/>
            <w:vAlign w:val="center"/>
          </w:tcPr>
          <w:p>
            <w:pPr>
              <w:tabs>
                <w:tab w:val="left" w:pos="4820"/>
              </w:tabs>
              <w:jc w:val="center"/>
              <w:rPr>
                <w:color w:val="000000"/>
                <w:szCs w:val="21"/>
              </w:rPr>
            </w:pPr>
            <w:r>
              <w:rPr>
                <w:color w:val="000000"/>
                <w:szCs w:val="21"/>
              </w:rPr>
              <w:t>温带</w:t>
            </w:r>
          </w:p>
        </w:tc>
        <w:tc>
          <w:tcPr>
            <w:tcW w:w="1287" w:type="dxa"/>
            <w:shd w:val="clear" w:color="auto" w:fill="auto"/>
            <w:vAlign w:val="center"/>
          </w:tcPr>
          <w:p>
            <w:pPr>
              <w:tabs>
                <w:tab w:val="left" w:pos="4820"/>
              </w:tabs>
              <w:jc w:val="center"/>
              <w:rPr>
                <w:color w:val="000000"/>
                <w:szCs w:val="21"/>
              </w:rPr>
            </w:pPr>
            <w:r>
              <w:rPr>
                <w:color w:val="000000"/>
                <w:szCs w:val="21"/>
              </w:rPr>
              <w:t>温带季风气候</w:t>
            </w:r>
          </w:p>
        </w:tc>
        <w:tc>
          <w:tcPr>
            <w:tcW w:w="1802" w:type="dxa"/>
            <w:shd w:val="clear" w:color="auto" w:fill="auto"/>
            <w:vAlign w:val="center"/>
          </w:tcPr>
          <w:p>
            <w:pPr>
              <w:tabs>
                <w:tab w:val="left" w:pos="4820"/>
              </w:tabs>
              <w:jc w:val="center"/>
              <w:rPr>
                <w:color w:val="000000"/>
                <w:szCs w:val="21"/>
              </w:rPr>
            </w:pPr>
            <w:r>
              <w:rPr>
                <w:color w:val="000000"/>
                <w:szCs w:val="21"/>
              </w:rPr>
              <w:t>北纬</w:t>
            </w:r>
            <w:r>
              <w:rPr>
                <w:color w:val="000000"/>
                <w:szCs w:val="21"/>
              </w:rPr>
              <w:t>35°</w:t>
            </w:r>
            <w:r>
              <w:rPr>
                <w:color w:val="000000"/>
                <w:szCs w:val="21"/>
              </w:rPr>
              <w:t>～</w:t>
            </w:r>
            <w:r>
              <w:rPr>
                <w:color w:val="000000"/>
                <w:szCs w:val="21"/>
              </w:rPr>
              <w:t>55°</w:t>
            </w:r>
            <w:r>
              <w:rPr>
                <w:color w:val="000000"/>
                <w:szCs w:val="21"/>
              </w:rPr>
              <w:t>之间的大陆东岸</w:t>
            </w:r>
          </w:p>
        </w:tc>
        <w:tc>
          <w:tcPr>
            <w:tcW w:w="2059" w:type="dxa"/>
            <w:shd w:val="clear" w:color="auto" w:fill="auto"/>
            <w:vAlign w:val="center"/>
          </w:tcPr>
          <w:p>
            <w:pPr>
              <w:tabs>
                <w:tab w:val="left" w:pos="4820"/>
              </w:tabs>
              <w:jc w:val="center"/>
              <w:rPr>
                <w:color w:val="000000"/>
                <w:szCs w:val="21"/>
              </w:rPr>
            </w:pPr>
            <w:r>
              <w:rPr>
                <w:color w:val="000000"/>
                <w:szCs w:val="21"/>
              </w:rPr>
              <w:t>我国华北、东北，日本，朝鲜半岛</w:t>
            </w:r>
          </w:p>
        </w:tc>
        <w:tc>
          <w:tcPr>
            <w:tcW w:w="1801" w:type="dxa"/>
            <w:shd w:val="clear" w:color="auto" w:fill="auto"/>
            <w:vAlign w:val="center"/>
          </w:tcPr>
          <w:p>
            <w:pPr>
              <w:tabs>
                <w:tab w:val="left" w:pos="4820"/>
              </w:tabs>
              <w:jc w:val="center"/>
              <w:rPr>
                <w:color w:val="000000"/>
                <w:szCs w:val="21"/>
              </w:rPr>
            </w:pPr>
            <w:r>
              <w:rPr>
                <w:color w:val="000000"/>
                <w:szCs w:val="21"/>
              </w:rPr>
              <w:t>海陆热力性质差异</w:t>
            </w:r>
          </w:p>
        </w:tc>
        <w:tc>
          <w:tcPr>
            <w:tcW w:w="1720" w:type="dxa"/>
            <w:gridSpan w:val="2"/>
            <w:shd w:val="clear" w:color="auto" w:fill="auto"/>
            <w:vAlign w:val="center"/>
          </w:tcPr>
          <w:p>
            <w:pPr>
              <w:tabs>
                <w:tab w:val="left" w:pos="4820"/>
              </w:tabs>
              <w:jc w:val="center"/>
              <w:rPr>
                <w:color w:val="000000"/>
                <w:szCs w:val="21"/>
              </w:rPr>
            </w:pPr>
            <w:r>
              <w:rPr>
                <w:color w:val="000000"/>
                <w:szCs w:val="21"/>
              </w:rPr>
              <w:t>冬季寒冷干燥，夏季高温多雨</w:t>
            </w:r>
          </w:p>
        </w:tc>
      </w:tr>
      <w:tr>
        <w:tblPrEx>
          <w:tblW w:w="9455" w:type="dxa"/>
          <w:jc w:val="center"/>
          <w:tblLayout w:type="fixed"/>
          <w:tblLook w:val="0000"/>
        </w:tblPrEx>
        <w:trPr>
          <w:trHeight w:val="689"/>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温带大陆性气候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40°</w:t>
            </w:r>
            <w:r>
              <w:rPr>
                <w:color w:val="000000"/>
                <w:szCs w:val="21"/>
              </w:rPr>
              <w:t>～</w:t>
            </w:r>
            <w:r>
              <w:rPr>
                <w:color w:val="000000"/>
                <w:szCs w:val="21"/>
              </w:rPr>
              <w:t>60°</w:t>
            </w:r>
            <w:r>
              <w:rPr>
                <w:color w:val="000000"/>
                <w:szCs w:val="21"/>
              </w:rPr>
              <w:t>之间的大陆内部</w:t>
            </w:r>
          </w:p>
        </w:tc>
        <w:tc>
          <w:tcPr>
            <w:tcW w:w="2059" w:type="dxa"/>
            <w:shd w:val="clear" w:color="auto" w:fill="auto"/>
            <w:vAlign w:val="center"/>
          </w:tcPr>
          <w:p>
            <w:pPr>
              <w:tabs>
                <w:tab w:val="left" w:pos="4820"/>
              </w:tabs>
              <w:jc w:val="center"/>
              <w:rPr>
                <w:color w:val="000000"/>
                <w:szCs w:val="21"/>
              </w:rPr>
            </w:pPr>
            <w:r>
              <w:rPr>
                <w:color w:val="000000"/>
                <w:szCs w:val="21"/>
              </w:rPr>
              <w:t>亚欧大陆和北美大陆的内陆地区</w:t>
            </w:r>
          </w:p>
        </w:tc>
        <w:tc>
          <w:tcPr>
            <w:tcW w:w="1801" w:type="dxa"/>
            <w:shd w:val="clear" w:color="auto" w:fill="auto"/>
            <w:vAlign w:val="center"/>
          </w:tcPr>
          <w:p>
            <w:pPr>
              <w:tabs>
                <w:tab w:val="left" w:pos="4820"/>
              </w:tabs>
              <w:jc w:val="center"/>
              <w:rPr>
                <w:color w:val="000000"/>
                <w:szCs w:val="21"/>
              </w:rPr>
            </w:pPr>
            <w:r>
              <w:rPr>
                <w:color w:val="000000"/>
                <w:szCs w:val="21"/>
              </w:rPr>
              <w:t>终年受大陆气团控制</w:t>
            </w:r>
          </w:p>
        </w:tc>
        <w:tc>
          <w:tcPr>
            <w:tcW w:w="1720" w:type="dxa"/>
            <w:gridSpan w:val="2"/>
            <w:shd w:val="clear" w:color="auto" w:fill="auto"/>
            <w:vAlign w:val="center"/>
          </w:tcPr>
          <w:p>
            <w:pPr>
              <w:tabs>
                <w:tab w:val="left" w:pos="4820"/>
              </w:tabs>
              <w:jc w:val="center"/>
              <w:rPr>
                <w:color w:val="000000"/>
                <w:szCs w:val="21"/>
              </w:rPr>
            </w:pPr>
            <w:r>
              <w:rPr>
                <w:color w:val="000000"/>
                <w:szCs w:val="21"/>
              </w:rPr>
              <w:t>冬寒夏热，干旱少雨</w:t>
            </w:r>
          </w:p>
        </w:tc>
      </w:tr>
      <w:tr>
        <w:tblPrEx>
          <w:tblW w:w="9455" w:type="dxa"/>
          <w:jc w:val="center"/>
          <w:tblLayout w:type="fixed"/>
          <w:tblLook w:val="0000"/>
        </w:tblPrEx>
        <w:trPr>
          <w:trHeight w:val="925"/>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温带海洋性气候</w:t>
            </w:r>
          </w:p>
        </w:tc>
        <w:tc>
          <w:tcPr>
            <w:tcW w:w="1802" w:type="dxa"/>
            <w:shd w:val="clear" w:color="auto" w:fill="auto"/>
            <w:vAlign w:val="center"/>
          </w:tcPr>
          <w:p>
            <w:pPr>
              <w:tabs>
                <w:tab w:val="left" w:pos="4820"/>
              </w:tabs>
              <w:jc w:val="center"/>
              <w:rPr>
                <w:color w:val="000000"/>
                <w:szCs w:val="21"/>
              </w:rPr>
            </w:pPr>
            <w:r>
              <w:rPr>
                <w:color w:val="000000"/>
                <w:szCs w:val="21"/>
              </w:rPr>
              <w:t>南北纬</w:t>
            </w:r>
            <w:r>
              <w:rPr>
                <w:color w:val="000000"/>
                <w:szCs w:val="21"/>
              </w:rPr>
              <w:t>40°</w:t>
            </w:r>
            <w:r>
              <w:rPr>
                <w:color w:val="000000"/>
                <w:szCs w:val="21"/>
              </w:rPr>
              <w:t>～</w:t>
            </w:r>
            <w:r>
              <w:rPr>
                <w:color w:val="000000"/>
                <w:szCs w:val="21"/>
              </w:rPr>
              <w:t>60°</w:t>
            </w:r>
            <w:r>
              <w:rPr>
                <w:color w:val="000000"/>
                <w:szCs w:val="21"/>
              </w:rPr>
              <w:t>之间的大陆西岸</w:t>
            </w:r>
          </w:p>
        </w:tc>
        <w:tc>
          <w:tcPr>
            <w:tcW w:w="2059" w:type="dxa"/>
            <w:shd w:val="clear" w:color="auto" w:fill="auto"/>
            <w:vAlign w:val="center"/>
          </w:tcPr>
          <w:p>
            <w:pPr>
              <w:tabs>
                <w:tab w:val="left" w:pos="4820"/>
              </w:tabs>
              <w:jc w:val="center"/>
              <w:rPr>
                <w:color w:val="000000"/>
                <w:szCs w:val="21"/>
              </w:rPr>
            </w:pPr>
            <w:r>
              <w:rPr>
                <w:color w:val="000000"/>
                <w:szCs w:val="21"/>
              </w:rPr>
              <w:t>西欧</w:t>
            </w:r>
          </w:p>
        </w:tc>
        <w:tc>
          <w:tcPr>
            <w:tcW w:w="1801" w:type="dxa"/>
            <w:shd w:val="clear" w:color="auto" w:fill="auto"/>
            <w:vAlign w:val="center"/>
          </w:tcPr>
          <w:p>
            <w:pPr>
              <w:tabs>
                <w:tab w:val="left" w:pos="4820"/>
              </w:tabs>
              <w:jc w:val="center"/>
              <w:rPr>
                <w:color w:val="000000"/>
                <w:szCs w:val="21"/>
              </w:rPr>
            </w:pPr>
            <w:r>
              <w:rPr>
                <w:color w:val="000000"/>
                <w:szCs w:val="21"/>
              </w:rPr>
              <w:t>全年受西风带控制</w:t>
            </w:r>
          </w:p>
        </w:tc>
        <w:tc>
          <w:tcPr>
            <w:tcW w:w="1720" w:type="dxa"/>
            <w:gridSpan w:val="2"/>
            <w:shd w:val="clear" w:color="auto" w:fill="auto"/>
            <w:vAlign w:val="center"/>
          </w:tcPr>
          <w:p>
            <w:pPr>
              <w:tabs>
                <w:tab w:val="left" w:pos="4820"/>
              </w:tabs>
              <w:jc w:val="center"/>
              <w:rPr>
                <w:color w:val="000000"/>
                <w:szCs w:val="21"/>
              </w:rPr>
            </w:pPr>
            <w:r>
              <w:rPr>
                <w:color w:val="000000"/>
                <w:szCs w:val="21"/>
              </w:rPr>
              <w:t>全年温和湿润</w:t>
            </w:r>
          </w:p>
        </w:tc>
      </w:tr>
      <w:tr>
        <w:tblPrEx>
          <w:tblW w:w="9455" w:type="dxa"/>
          <w:jc w:val="center"/>
          <w:tblLayout w:type="fixed"/>
          <w:tblLook w:val="0000"/>
        </w:tblPrEx>
        <w:trPr>
          <w:trHeight w:val="696"/>
          <w:jc w:val="center"/>
        </w:trPr>
        <w:tc>
          <w:tcPr>
            <w:tcW w:w="786" w:type="dxa"/>
            <w:shd w:val="clear" w:color="auto" w:fill="auto"/>
            <w:vAlign w:val="center"/>
          </w:tcPr>
          <w:p>
            <w:pPr>
              <w:tabs>
                <w:tab w:val="left" w:pos="4820"/>
              </w:tabs>
              <w:jc w:val="center"/>
              <w:rPr>
                <w:color w:val="000000"/>
                <w:szCs w:val="21"/>
              </w:rPr>
            </w:pPr>
            <w:r>
              <w:rPr>
                <w:color w:val="000000"/>
                <w:szCs w:val="21"/>
              </w:rPr>
              <w:t>亚寒带</w:t>
            </w:r>
          </w:p>
        </w:tc>
        <w:tc>
          <w:tcPr>
            <w:tcW w:w="1287" w:type="dxa"/>
            <w:shd w:val="clear" w:color="auto" w:fill="auto"/>
            <w:vAlign w:val="center"/>
          </w:tcPr>
          <w:p>
            <w:pPr>
              <w:tabs>
                <w:tab w:val="left" w:pos="4820"/>
              </w:tabs>
              <w:jc w:val="center"/>
              <w:rPr>
                <w:color w:val="000000"/>
                <w:szCs w:val="21"/>
              </w:rPr>
            </w:pPr>
            <w:r>
              <w:rPr>
                <w:color w:val="000000"/>
                <w:szCs w:val="21"/>
              </w:rPr>
              <w:t>亚寒带针叶林气候</w:t>
            </w:r>
          </w:p>
        </w:tc>
        <w:tc>
          <w:tcPr>
            <w:tcW w:w="1802" w:type="dxa"/>
            <w:shd w:val="clear" w:color="auto" w:fill="auto"/>
            <w:vAlign w:val="center"/>
          </w:tcPr>
          <w:p>
            <w:pPr>
              <w:tabs>
                <w:tab w:val="left" w:pos="4820"/>
              </w:tabs>
              <w:jc w:val="center"/>
              <w:rPr>
                <w:color w:val="000000"/>
                <w:szCs w:val="21"/>
              </w:rPr>
            </w:pPr>
            <w:r>
              <w:rPr>
                <w:color w:val="000000"/>
                <w:szCs w:val="21"/>
              </w:rPr>
              <w:t>北纬</w:t>
            </w:r>
            <w:r>
              <w:rPr>
                <w:color w:val="000000"/>
                <w:szCs w:val="21"/>
              </w:rPr>
              <w:t>50°</w:t>
            </w:r>
            <w:r>
              <w:rPr>
                <w:color w:val="000000"/>
                <w:szCs w:val="21"/>
              </w:rPr>
              <w:t>～</w:t>
            </w:r>
            <w:r>
              <w:rPr>
                <w:color w:val="000000"/>
                <w:szCs w:val="21"/>
              </w:rPr>
              <w:t>70°</w:t>
            </w:r>
            <w:r>
              <w:rPr>
                <w:color w:val="000000"/>
                <w:szCs w:val="21"/>
              </w:rPr>
              <w:t>之间的大陆</w:t>
            </w:r>
          </w:p>
        </w:tc>
        <w:tc>
          <w:tcPr>
            <w:tcW w:w="2059" w:type="dxa"/>
            <w:shd w:val="clear" w:color="auto" w:fill="auto"/>
            <w:vAlign w:val="center"/>
          </w:tcPr>
          <w:p>
            <w:pPr>
              <w:tabs>
                <w:tab w:val="left" w:pos="4820"/>
              </w:tabs>
              <w:jc w:val="center"/>
              <w:rPr>
                <w:color w:val="000000"/>
                <w:szCs w:val="21"/>
              </w:rPr>
            </w:pPr>
            <w:r>
              <w:rPr>
                <w:color w:val="000000"/>
                <w:szCs w:val="21"/>
              </w:rPr>
              <w:t>亚欧大陆和北美大陆的北部</w:t>
            </w:r>
          </w:p>
        </w:tc>
        <w:tc>
          <w:tcPr>
            <w:tcW w:w="1801" w:type="dxa"/>
            <w:shd w:val="clear" w:color="auto" w:fill="auto"/>
            <w:vAlign w:val="center"/>
          </w:tcPr>
          <w:p>
            <w:pPr>
              <w:tabs>
                <w:tab w:val="left" w:pos="4820"/>
              </w:tabs>
              <w:jc w:val="center"/>
              <w:rPr>
                <w:color w:val="000000"/>
                <w:szCs w:val="21"/>
              </w:rPr>
            </w:pPr>
            <w:r>
              <w:rPr>
                <w:color w:val="000000"/>
                <w:szCs w:val="21"/>
              </w:rPr>
              <w:t>全年受极地气团控制</w:t>
            </w:r>
          </w:p>
        </w:tc>
        <w:tc>
          <w:tcPr>
            <w:tcW w:w="1720" w:type="dxa"/>
            <w:gridSpan w:val="2"/>
            <w:shd w:val="clear" w:color="auto" w:fill="auto"/>
            <w:vAlign w:val="center"/>
          </w:tcPr>
          <w:p>
            <w:pPr>
              <w:tabs>
                <w:tab w:val="left" w:pos="4820"/>
              </w:tabs>
              <w:jc w:val="center"/>
              <w:rPr>
                <w:color w:val="000000"/>
                <w:szCs w:val="21"/>
              </w:rPr>
            </w:pPr>
            <w:r>
              <w:rPr>
                <w:color w:val="000000"/>
                <w:szCs w:val="21"/>
              </w:rPr>
              <w:t>冬长严寒，夏短温暖，降水少</w:t>
            </w:r>
          </w:p>
        </w:tc>
      </w:tr>
      <w:tr>
        <w:tblPrEx>
          <w:tblW w:w="9455" w:type="dxa"/>
          <w:jc w:val="center"/>
          <w:tblLayout w:type="fixed"/>
          <w:tblLook w:val="0000"/>
        </w:tblPrEx>
        <w:trPr>
          <w:trHeight w:val="229"/>
          <w:jc w:val="center"/>
        </w:trPr>
        <w:tc>
          <w:tcPr>
            <w:tcW w:w="786" w:type="dxa"/>
            <w:vMerge w:val="restart"/>
            <w:shd w:val="clear" w:color="auto" w:fill="auto"/>
            <w:vAlign w:val="center"/>
          </w:tcPr>
          <w:p>
            <w:pPr>
              <w:tabs>
                <w:tab w:val="left" w:pos="4820"/>
              </w:tabs>
              <w:jc w:val="center"/>
              <w:rPr>
                <w:color w:val="000000"/>
                <w:szCs w:val="21"/>
              </w:rPr>
            </w:pPr>
            <w:r>
              <w:rPr>
                <w:color w:val="000000"/>
                <w:szCs w:val="21"/>
              </w:rPr>
              <w:t>寒带</w:t>
            </w:r>
          </w:p>
        </w:tc>
        <w:tc>
          <w:tcPr>
            <w:tcW w:w="1287" w:type="dxa"/>
            <w:shd w:val="clear" w:color="auto" w:fill="auto"/>
            <w:vAlign w:val="center"/>
          </w:tcPr>
          <w:p>
            <w:pPr>
              <w:tabs>
                <w:tab w:val="left" w:pos="4820"/>
              </w:tabs>
              <w:jc w:val="center"/>
              <w:rPr>
                <w:color w:val="000000"/>
                <w:szCs w:val="21"/>
              </w:rPr>
            </w:pPr>
            <w:r>
              <w:rPr>
                <w:color w:val="000000"/>
                <w:szCs w:val="21"/>
              </w:rPr>
              <w:t>苔原气候</w:t>
            </w:r>
          </w:p>
        </w:tc>
        <w:tc>
          <w:tcPr>
            <w:tcW w:w="1802" w:type="dxa"/>
            <w:shd w:val="clear" w:color="auto" w:fill="auto"/>
            <w:vAlign w:val="center"/>
          </w:tcPr>
          <w:p>
            <w:pPr>
              <w:tabs>
                <w:tab w:val="left" w:pos="4820"/>
              </w:tabs>
              <w:jc w:val="center"/>
              <w:rPr>
                <w:color w:val="000000"/>
                <w:szCs w:val="21"/>
              </w:rPr>
            </w:pPr>
            <w:r>
              <w:rPr>
                <w:color w:val="000000"/>
                <w:szCs w:val="21"/>
              </w:rPr>
              <w:t>北半球极地附近的沿海</w:t>
            </w:r>
          </w:p>
        </w:tc>
        <w:tc>
          <w:tcPr>
            <w:tcW w:w="2059" w:type="dxa"/>
            <w:shd w:val="clear" w:color="auto" w:fill="auto"/>
            <w:vAlign w:val="center"/>
          </w:tcPr>
          <w:p>
            <w:pPr>
              <w:tabs>
                <w:tab w:val="left" w:pos="4820"/>
              </w:tabs>
              <w:jc w:val="center"/>
              <w:rPr>
                <w:color w:val="000000"/>
                <w:szCs w:val="21"/>
              </w:rPr>
            </w:pPr>
            <w:r>
              <w:rPr>
                <w:color w:val="000000"/>
                <w:szCs w:val="21"/>
              </w:rPr>
              <w:t>亚欧大陆和北美大陆的北冰洋沿岸</w:t>
            </w:r>
          </w:p>
        </w:tc>
        <w:tc>
          <w:tcPr>
            <w:tcW w:w="1801" w:type="dxa"/>
            <w:shd w:val="clear" w:color="auto" w:fill="auto"/>
            <w:vAlign w:val="center"/>
          </w:tcPr>
          <w:p>
            <w:pPr>
              <w:tabs>
                <w:tab w:val="left" w:pos="4820"/>
              </w:tabs>
              <w:jc w:val="center"/>
              <w:rPr>
                <w:color w:val="000000"/>
                <w:szCs w:val="21"/>
              </w:rPr>
            </w:pPr>
            <w:r>
              <w:rPr>
                <w:color w:val="000000"/>
                <w:szCs w:val="21"/>
              </w:rPr>
              <w:t>纬度高，太阳辐射弱，受极地气团或冰洋气团控制</w:t>
            </w:r>
          </w:p>
        </w:tc>
        <w:tc>
          <w:tcPr>
            <w:tcW w:w="1720" w:type="dxa"/>
            <w:gridSpan w:val="2"/>
            <w:shd w:val="clear" w:color="auto" w:fill="auto"/>
            <w:vAlign w:val="center"/>
          </w:tcPr>
          <w:p>
            <w:pPr>
              <w:tabs>
                <w:tab w:val="left" w:pos="4820"/>
              </w:tabs>
              <w:jc w:val="center"/>
              <w:rPr>
                <w:color w:val="000000"/>
                <w:szCs w:val="21"/>
              </w:rPr>
            </w:pPr>
            <w:r>
              <w:rPr>
                <w:color w:val="000000"/>
                <w:szCs w:val="21"/>
              </w:rPr>
              <w:t>终年寒冷，降水稀少</w:t>
            </w:r>
          </w:p>
        </w:tc>
      </w:tr>
      <w:tr>
        <w:tblPrEx>
          <w:tblW w:w="9455" w:type="dxa"/>
          <w:jc w:val="center"/>
          <w:tblLayout w:type="fixed"/>
          <w:tblLook w:val="0000"/>
        </w:tblPrEx>
        <w:trPr>
          <w:trHeight w:val="925"/>
          <w:jc w:val="center"/>
        </w:trPr>
        <w:tc>
          <w:tcPr>
            <w:tcW w:w="786" w:type="dxa"/>
            <w:vMerge/>
            <w:shd w:val="clear" w:color="auto" w:fill="auto"/>
            <w:vAlign w:val="center"/>
          </w:tcPr>
          <w:p>
            <w:pPr>
              <w:tabs>
                <w:tab w:val="left" w:pos="4820"/>
              </w:tabs>
              <w:jc w:val="center"/>
              <w:rPr>
                <w:color w:val="000000"/>
                <w:szCs w:val="21"/>
              </w:rPr>
            </w:pPr>
          </w:p>
        </w:tc>
        <w:tc>
          <w:tcPr>
            <w:tcW w:w="1287" w:type="dxa"/>
            <w:shd w:val="clear" w:color="auto" w:fill="auto"/>
            <w:vAlign w:val="center"/>
          </w:tcPr>
          <w:p>
            <w:pPr>
              <w:tabs>
                <w:tab w:val="left" w:pos="4820"/>
              </w:tabs>
              <w:jc w:val="center"/>
              <w:rPr>
                <w:color w:val="000000"/>
                <w:szCs w:val="21"/>
              </w:rPr>
            </w:pPr>
            <w:r>
              <w:rPr>
                <w:color w:val="000000"/>
                <w:szCs w:val="21"/>
              </w:rPr>
              <w:t>冰原气候</w:t>
            </w:r>
          </w:p>
        </w:tc>
        <w:tc>
          <w:tcPr>
            <w:tcW w:w="1802" w:type="dxa"/>
            <w:shd w:val="clear" w:color="auto" w:fill="auto"/>
            <w:vAlign w:val="center"/>
          </w:tcPr>
          <w:p>
            <w:pPr>
              <w:tabs>
                <w:tab w:val="left" w:pos="4820"/>
              </w:tabs>
              <w:jc w:val="center"/>
              <w:rPr>
                <w:color w:val="000000"/>
                <w:szCs w:val="21"/>
              </w:rPr>
            </w:pPr>
            <w:r>
              <w:rPr>
                <w:color w:val="000000"/>
                <w:szCs w:val="21"/>
              </w:rPr>
              <w:t>南北半球极地附近内陆</w:t>
            </w:r>
          </w:p>
        </w:tc>
        <w:tc>
          <w:tcPr>
            <w:tcW w:w="2059" w:type="dxa"/>
            <w:shd w:val="clear" w:color="auto" w:fill="auto"/>
            <w:vAlign w:val="center"/>
          </w:tcPr>
          <w:p>
            <w:pPr>
              <w:tabs>
                <w:tab w:val="left" w:pos="4820"/>
              </w:tabs>
              <w:jc w:val="center"/>
              <w:rPr>
                <w:color w:val="000000"/>
                <w:szCs w:val="21"/>
              </w:rPr>
            </w:pPr>
            <w:r>
              <w:rPr>
                <w:color w:val="000000"/>
                <w:szCs w:val="21"/>
              </w:rPr>
              <w:t>南极大陆、格陵兰岛</w:t>
            </w:r>
          </w:p>
        </w:tc>
        <w:tc>
          <w:tcPr>
            <w:tcW w:w="1801" w:type="dxa"/>
            <w:shd w:val="clear" w:color="auto" w:fill="auto"/>
            <w:vAlign w:val="center"/>
          </w:tcPr>
          <w:p>
            <w:pPr>
              <w:tabs>
                <w:tab w:val="left" w:pos="4820"/>
              </w:tabs>
              <w:jc w:val="center"/>
              <w:rPr>
                <w:color w:val="000000"/>
                <w:szCs w:val="21"/>
              </w:rPr>
            </w:pPr>
            <w:r>
              <w:rPr>
                <w:color w:val="000000"/>
                <w:szCs w:val="21"/>
              </w:rPr>
              <w:t>纬度最高，太阳辐射弱，受冰洋气团控制</w:t>
            </w:r>
          </w:p>
        </w:tc>
        <w:tc>
          <w:tcPr>
            <w:tcW w:w="1720" w:type="dxa"/>
            <w:gridSpan w:val="2"/>
            <w:shd w:val="clear" w:color="auto" w:fill="auto"/>
            <w:vAlign w:val="center"/>
          </w:tcPr>
          <w:p>
            <w:pPr>
              <w:tabs>
                <w:tab w:val="left" w:pos="4820"/>
              </w:tabs>
              <w:jc w:val="center"/>
              <w:rPr>
                <w:color w:val="000000"/>
                <w:szCs w:val="21"/>
              </w:rPr>
            </w:pPr>
            <w:r>
              <w:rPr>
                <w:color w:val="000000"/>
                <w:szCs w:val="21"/>
              </w:rPr>
              <w:t>终年严寒，降水稀少</w:t>
            </w:r>
          </w:p>
        </w:tc>
      </w:tr>
    </w:tbl>
    <w:p>
      <w:pPr>
        <w:tabs>
          <w:tab w:val="left" w:pos="4820"/>
        </w:tabs>
        <w:spacing w:line="360" w:lineRule="auto"/>
        <w:rPr>
          <w:b/>
          <w:color w:val="000000"/>
          <w:szCs w:val="21"/>
        </w:rPr>
      </w:pPr>
      <w:r>
        <w:rPr>
          <w:b/>
          <w:color w:val="000000"/>
          <w:szCs w:val="21"/>
        </w:rPr>
        <w:t>2</w:t>
      </w:r>
      <w:r>
        <w:rPr>
          <w:b/>
          <w:color w:val="000000"/>
          <w:szCs w:val="21"/>
        </w:rPr>
        <w:t>．特殊地区气候类型的分布</w:t>
      </w:r>
    </w:p>
    <w:p>
      <w:pPr>
        <w:spacing w:line="360" w:lineRule="auto"/>
        <w:rPr>
          <w:b/>
          <w:color w:val="E36C0A"/>
          <w:sz w:val="28"/>
          <w:szCs w:val="28"/>
        </w:rPr>
      </w:pPr>
      <w:r>
        <w:rPr>
          <w:noProof/>
        </w:rPr>
        <w:drawing>
          <wp:inline distT="0" distB="0" distL="0" distR="0">
            <wp:extent cx="6305550" cy="2971800"/>
            <wp:effectExtent l="0" t="0" r="0" b="0"/>
            <wp:docPr id="63" name="图片 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28754" name="图片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5550" cy="2971800"/>
                    </a:xfrm>
                    <a:prstGeom prst="rect">
                      <a:avLst/>
                    </a:prstGeom>
                    <a:noFill/>
                    <a:ln>
                      <a:noFill/>
                    </a:ln>
                  </pic:spPr>
                </pic:pic>
              </a:graphicData>
            </a:graphic>
          </wp:inline>
        </w:drawing>
      </w:r>
      <w:r>
        <w:rPr>
          <w:b/>
          <w:color w:val="E36C0A"/>
          <w:sz w:val="28"/>
          <w:szCs w:val="28"/>
        </w:rPr>
        <w:t>十二、气候的影响因素</w:t>
      </w:r>
    </w:p>
    <w:p>
      <w:pPr>
        <w:tabs>
          <w:tab w:val="left" w:pos="3780"/>
        </w:tabs>
        <w:spacing w:line="360" w:lineRule="auto"/>
        <w:ind w:firstLine="420" w:firstLineChars="200"/>
        <w:rPr>
          <w:szCs w:val="21"/>
        </w:rPr>
      </w:pPr>
      <w:r>
        <w:rPr>
          <w:szCs w:val="21"/>
        </w:rPr>
        <w:t>气候的形成因素主要包括太阳辐射</w:t>
      </w:r>
      <w:r>
        <w:rPr>
          <w:szCs w:val="21"/>
        </w:rPr>
        <w:t>(</w:t>
      </w:r>
      <w:r>
        <w:rPr>
          <w:szCs w:val="21"/>
        </w:rPr>
        <w:t>纬度位置</w:t>
      </w:r>
      <w:r>
        <w:rPr>
          <w:szCs w:val="21"/>
        </w:rPr>
        <w:t>)</w:t>
      </w:r>
      <w:r>
        <w:rPr>
          <w:szCs w:val="21"/>
        </w:rPr>
        <w:t>、大气环流、海陆位置、地形和洋流等。具体分析如下：</w:t>
      </w:r>
    </w:p>
    <w:p>
      <w:pPr>
        <w:tabs>
          <w:tab w:val="left" w:pos="3780"/>
        </w:tabs>
        <w:spacing w:line="360" w:lineRule="auto"/>
        <w:rPr>
          <w:szCs w:val="21"/>
        </w:rPr>
      </w:pPr>
      <w:r>
        <w:rPr>
          <w:szCs w:val="21"/>
        </w:rPr>
        <w:t>（</w:t>
      </w:r>
      <w:r>
        <w:rPr>
          <w:szCs w:val="21"/>
        </w:rPr>
        <w:t>1</w:t>
      </w:r>
      <w:r>
        <w:rPr>
          <w:szCs w:val="21"/>
        </w:rPr>
        <w:t>）太阳辐射</w:t>
      </w:r>
      <w:r>
        <w:rPr>
          <w:szCs w:val="21"/>
        </w:rPr>
        <w:t>(</w:t>
      </w:r>
      <w:r>
        <w:rPr>
          <w:szCs w:val="21"/>
        </w:rPr>
        <w:t>纬度位置</w:t>
      </w:r>
      <w:r>
        <w:rPr>
          <w:szCs w:val="21"/>
        </w:rPr>
        <w:t>)</w:t>
      </w:r>
    </w:p>
    <w:p>
      <w:pPr>
        <w:tabs>
          <w:tab w:val="left" w:pos="3780"/>
        </w:tabs>
        <w:spacing w:line="360" w:lineRule="auto"/>
        <w:ind w:firstLine="420" w:firstLineChars="200"/>
        <w:rPr>
          <w:szCs w:val="21"/>
        </w:rPr>
      </w:pPr>
      <w:r>
        <w:rPr>
          <w:szCs w:val="21"/>
        </w:rPr>
        <w:t>太阳辐射从赤道向两极递减，决定了热量带和气温的高低分布。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5174"/>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温度带</w:t>
            </w:r>
          </w:p>
        </w:tc>
        <w:tc>
          <w:tcPr>
            <w:tcW w:w="5174" w:type="dxa"/>
            <w:shd w:val="clear" w:color="auto" w:fill="auto"/>
            <w:vAlign w:val="center"/>
          </w:tcPr>
          <w:p>
            <w:pPr>
              <w:tabs>
                <w:tab w:val="left" w:pos="3780"/>
              </w:tabs>
              <w:spacing w:line="360" w:lineRule="auto"/>
              <w:jc w:val="center"/>
              <w:rPr>
                <w:szCs w:val="21"/>
              </w:rPr>
            </w:pPr>
            <w:r>
              <w:rPr>
                <w:szCs w:val="21"/>
              </w:rPr>
              <w:t>最冷</w:t>
            </w:r>
            <w:r>
              <w:rPr>
                <w:szCs w:val="21"/>
              </w:rPr>
              <w:t>(</w:t>
            </w:r>
            <w:r>
              <w:rPr>
                <w:szCs w:val="21"/>
              </w:rPr>
              <w:t>最热</w:t>
            </w:r>
            <w:r>
              <w:rPr>
                <w:szCs w:val="21"/>
              </w:rPr>
              <w:t>)</w:t>
            </w:r>
            <w:r>
              <w:rPr>
                <w:szCs w:val="21"/>
              </w:rPr>
              <w:t>月均温</w:t>
            </w:r>
          </w:p>
        </w:tc>
      </w:tr>
      <w:tr>
        <w:tblPrEx>
          <w:tblW w:w="0" w:type="auto"/>
          <w:jc w:val="center"/>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热带</w:t>
            </w:r>
          </w:p>
        </w:tc>
        <w:tc>
          <w:tcPr>
            <w:tcW w:w="5174" w:type="dxa"/>
            <w:shd w:val="clear" w:color="auto" w:fill="auto"/>
            <w:vAlign w:val="center"/>
          </w:tcPr>
          <w:p>
            <w:pPr>
              <w:tabs>
                <w:tab w:val="left" w:pos="3780"/>
              </w:tabs>
              <w:spacing w:line="360" w:lineRule="auto"/>
              <w:jc w:val="center"/>
              <w:rPr>
                <w:szCs w:val="21"/>
              </w:rPr>
            </w:pPr>
            <w:r>
              <w:rPr>
                <w:szCs w:val="21"/>
              </w:rPr>
              <w:t>最冷月平均气温在</w:t>
            </w:r>
            <w:r>
              <w:rPr>
                <w:szCs w:val="21"/>
              </w:rPr>
              <w:t>15</w:t>
            </w:r>
            <w:r>
              <w:rPr>
                <w:rFonts w:ascii="宋体" w:hAnsi="宋体" w:cs="宋体" w:hint="eastAsia"/>
                <w:szCs w:val="21"/>
              </w:rPr>
              <w:t>℃</w:t>
            </w:r>
            <w:r>
              <w:rPr>
                <w:szCs w:val="21"/>
              </w:rPr>
              <w:t>以上</w:t>
            </w:r>
          </w:p>
        </w:tc>
      </w:tr>
      <w:tr>
        <w:tblPrEx>
          <w:tblW w:w="0" w:type="auto"/>
          <w:jc w:val="center"/>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亚热带</w:t>
            </w:r>
          </w:p>
        </w:tc>
        <w:tc>
          <w:tcPr>
            <w:tcW w:w="5174" w:type="dxa"/>
            <w:shd w:val="clear" w:color="auto" w:fill="auto"/>
            <w:vAlign w:val="center"/>
          </w:tcPr>
          <w:p>
            <w:pPr>
              <w:tabs>
                <w:tab w:val="left" w:pos="3780"/>
              </w:tabs>
              <w:spacing w:line="360" w:lineRule="auto"/>
              <w:jc w:val="center"/>
              <w:rPr>
                <w:szCs w:val="21"/>
              </w:rPr>
            </w:pPr>
            <w:r>
              <w:rPr>
                <w:szCs w:val="21"/>
              </w:rPr>
              <w:t>最冷月平均气温在</w:t>
            </w:r>
            <w:r>
              <w:rPr>
                <w:szCs w:val="21"/>
              </w:rPr>
              <w:t>0</w:t>
            </w:r>
            <w:r>
              <w:rPr>
                <w:rFonts w:ascii="宋体" w:hAnsi="宋体" w:cs="宋体" w:hint="eastAsia"/>
                <w:szCs w:val="21"/>
              </w:rPr>
              <w:t>℃</w:t>
            </w:r>
            <w:r>
              <w:rPr>
                <w:szCs w:val="21"/>
              </w:rPr>
              <w:t>以上</w:t>
            </w:r>
          </w:p>
        </w:tc>
      </w:tr>
      <w:tr>
        <w:tblPrEx>
          <w:tblW w:w="0" w:type="auto"/>
          <w:jc w:val="center"/>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温带</w:t>
            </w:r>
          </w:p>
        </w:tc>
        <w:tc>
          <w:tcPr>
            <w:tcW w:w="5174" w:type="dxa"/>
            <w:shd w:val="clear" w:color="auto" w:fill="auto"/>
            <w:vAlign w:val="center"/>
          </w:tcPr>
          <w:p>
            <w:pPr>
              <w:tabs>
                <w:tab w:val="left" w:pos="3780"/>
              </w:tabs>
              <w:spacing w:line="360" w:lineRule="auto"/>
              <w:jc w:val="center"/>
              <w:rPr>
                <w:szCs w:val="21"/>
              </w:rPr>
            </w:pPr>
            <w:r>
              <w:rPr>
                <w:szCs w:val="21"/>
              </w:rPr>
              <w:t>最冷月平均气温在</w:t>
            </w:r>
            <w:r>
              <w:rPr>
                <w:szCs w:val="21"/>
              </w:rPr>
              <w:t>0</w:t>
            </w:r>
            <w:r>
              <w:rPr>
                <w:rFonts w:ascii="宋体" w:hAnsi="宋体" w:cs="宋体" w:hint="eastAsia"/>
                <w:szCs w:val="21"/>
              </w:rPr>
              <w:t>℃</w:t>
            </w:r>
            <w:r>
              <w:rPr>
                <w:szCs w:val="21"/>
              </w:rPr>
              <w:t>以下</w:t>
            </w:r>
            <w:r>
              <w:rPr>
                <w:szCs w:val="21"/>
              </w:rPr>
              <w:t>(</w:t>
            </w:r>
            <w:r>
              <w:rPr>
                <w:szCs w:val="21"/>
              </w:rPr>
              <w:t>温带海洋性气候除外</w:t>
            </w:r>
            <w:r>
              <w:rPr>
                <w:szCs w:val="21"/>
              </w:rPr>
              <w:t>)</w:t>
            </w:r>
          </w:p>
        </w:tc>
      </w:tr>
      <w:tr>
        <w:tblPrEx>
          <w:tblW w:w="0" w:type="auto"/>
          <w:jc w:val="center"/>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亚寒带</w:t>
            </w:r>
          </w:p>
        </w:tc>
        <w:tc>
          <w:tcPr>
            <w:tcW w:w="5174" w:type="dxa"/>
            <w:shd w:val="clear" w:color="auto" w:fill="auto"/>
            <w:vAlign w:val="center"/>
          </w:tcPr>
          <w:p>
            <w:pPr>
              <w:tabs>
                <w:tab w:val="left" w:pos="3780"/>
              </w:tabs>
              <w:spacing w:line="360" w:lineRule="auto"/>
              <w:jc w:val="center"/>
              <w:rPr>
                <w:szCs w:val="21"/>
              </w:rPr>
            </w:pPr>
            <w:r>
              <w:rPr>
                <w:szCs w:val="21"/>
              </w:rPr>
              <w:t>最热月平均气温略高于</w:t>
            </w:r>
            <w:r>
              <w:rPr>
                <w:szCs w:val="21"/>
              </w:rPr>
              <w:t>10</w:t>
            </w:r>
            <w:r>
              <w:rPr>
                <w:rFonts w:ascii="宋体" w:hAnsi="宋体" w:cs="宋体" w:hint="eastAsia"/>
                <w:szCs w:val="21"/>
              </w:rPr>
              <w:t>℃</w:t>
            </w:r>
          </w:p>
        </w:tc>
      </w:tr>
      <w:tr>
        <w:tblPrEx>
          <w:tblW w:w="0" w:type="auto"/>
          <w:jc w:val="center"/>
          <w:tblLayout w:type="fixed"/>
          <w:tblLook w:val="0000"/>
        </w:tblPrEx>
        <w:trPr>
          <w:jc w:val="center"/>
        </w:trPr>
        <w:tc>
          <w:tcPr>
            <w:tcW w:w="1026" w:type="dxa"/>
            <w:shd w:val="clear" w:color="auto" w:fill="auto"/>
            <w:vAlign w:val="center"/>
          </w:tcPr>
          <w:p>
            <w:pPr>
              <w:tabs>
                <w:tab w:val="left" w:pos="3780"/>
              </w:tabs>
              <w:spacing w:line="360" w:lineRule="auto"/>
              <w:jc w:val="center"/>
              <w:rPr>
                <w:szCs w:val="21"/>
              </w:rPr>
            </w:pPr>
            <w:r>
              <w:rPr>
                <w:szCs w:val="21"/>
              </w:rPr>
              <w:t>寒带</w:t>
            </w:r>
          </w:p>
        </w:tc>
        <w:tc>
          <w:tcPr>
            <w:tcW w:w="5174" w:type="dxa"/>
            <w:shd w:val="clear" w:color="auto" w:fill="auto"/>
            <w:vAlign w:val="center"/>
          </w:tcPr>
          <w:p>
            <w:pPr>
              <w:tabs>
                <w:tab w:val="left" w:pos="3780"/>
              </w:tabs>
              <w:spacing w:line="360" w:lineRule="auto"/>
              <w:jc w:val="center"/>
              <w:rPr>
                <w:szCs w:val="21"/>
              </w:rPr>
            </w:pPr>
            <w:r>
              <w:rPr>
                <w:szCs w:val="21"/>
              </w:rPr>
              <w:t>最热月平均气温在</w:t>
            </w:r>
            <w:r>
              <w:rPr>
                <w:szCs w:val="21"/>
              </w:rPr>
              <w:t>10</w:t>
            </w:r>
            <w:r>
              <w:rPr>
                <w:rFonts w:ascii="宋体" w:hAnsi="宋体" w:cs="宋体" w:hint="eastAsia"/>
                <w:szCs w:val="21"/>
              </w:rPr>
              <w:t>℃</w:t>
            </w:r>
            <w:r>
              <w:rPr>
                <w:szCs w:val="21"/>
              </w:rPr>
              <w:t>以下</w:t>
            </w:r>
          </w:p>
        </w:tc>
      </w:tr>
    </w:tbl>
    <w:p>
      <w:pPr>
        <w:tabs>
          <w:tab w:val="left" w:pos="3780"/>
        </w:tabs>
        <w:spacing w:line="360" w:lineRule="auto"/>
        <w:rPr>
          <w:szCs w:val="21"/>
        </w:rPr>
      </w:pPr>
      <w:r>
        <w:rPr>
          <w:szCs w:val="21"/>
        </w:rPr>
        <w:t>（</w:t>
      </w:r>
      <w:r>
        <w:rPr>
          <w:szCs w:val="21"/>
        </w:rPr>
        <w:t>2</w:t>
      </w:r>
      <w:r>
        <w:rPr>
          <w:szCs w:val="21"/>
        </w:rPr>
        <w:t>）大气环流</w:t>
      </w:r>
      <w:r>
        <w:rPr>
          <w:szCs w:val="21"/>
        </w:rPr>
        <w:t>(</w:t>
      </w:r>
      <w:r>
        <w:rPr>
          <w:szCs w:val="21"/>
        </w:rPr>
        <w:t>气压带、风带和季风环流</w:t>
      </w:r>
      <w:r>
        <w:rPr>
          <w:szCs w:val="21"/>
        </w:rPr>
        <w:t>)</w:t>
      </w:r>
    </w:p>
    <w:p>
      <w:pPr>
        <w:tabs>
          <w:tab w:val="left" w:pos="3780"/>
        </w:tabs>
        <w:spacing w:line="360" w:lineRule="auto"/>
        <w:ind w:firstLine="420" w:firstLineChars="200"/>
        <w:rPr>
          <w:szCs w:val="21"/>
        </w:rPr>
      </w:pPr>
      <w:r>
        <w:rPr>
          <w:rFonts w:ascii="宋体" w:hAnsi="宋体" w:cs="宋体" w:hint="eastAsia"/>
          <w:szCs w:val="21"/>
        </w:rPr>
        <w:t>①</w:t>
      </w:r>
      <w:r>
        <w:rPr>
          <w:szCs w:val="21"/>
        </w:rPr>
        <w:t>气压带：赤道低气压带</w:t>
      </w:r>
      <w:r>
        <w:rPr>
          <w:szCs w:val="21"/>
        </w:rPr>
        <w:t>——</w:t>
      </w:r>
      <w:r>
        <w:rPr>
          <w:szCs w:val="21"/>
        </w:rPr>
        <w:t>盛行上升气流，易成云致雨，多阴雨天气。副热带高气压带</w:t>
      </w:r>
      <w:r>
        <w:rPr>
          <w:szCs w:val="21"/>
        </w:rPr>
        <w:t>——</w:t>
      </w:r>
      <w:r>
        <w:rPr>
          <w:szCs w:val="21"/>
        </w:rPr>
        <w:t>盛行下沉气流，多晴朗、干燥的天气。副极地低气压带</w:t>
      </w:r>
      <w:r>
        <w:rPr>
          <w:szCs w:val="21"/>
        </w:rPr>
        <w:t>——</w:t>
      </w:r>
      <w:r>
        <w:rPr>
          <w:szCs w:val="21"/>
        </w:rPr>
        <w:t>盛行上升气流，易成云致雨，多阴雨天气。</w:t>
      </w:r>
    </w:p>
    <w:p>
      <w:pPr>
        <w:tabs>
          <w:tab w:val="left" w:pos="3780"/>
        </w:tabs>
        <w:spacing w:line="360" w:lineRule="auto"/>
        <w:ind w:firstLine="420" w:firstLineChars="200"/>
        <w:rPr>
          <w:szCs w:val="21"/>
        </w:rPr>
      </w:pPr>
      <w:r>
        <w:rPr>
          <w:rFonts w:ascii="宋体" w:hAnsi="宋体" w:cs="宋体" w:hint="eastAsia"/>
          <w:szCs w:val="21"/>
        </w:rPr>
        <w:t>②</w:t>
      </w:r>
      <w:r>
        <w:rPr>
          <w:szCs w:val="21"/>
        </w:rPr>
        <w:t>风带性质：信风</w:t>
      </w:r>
      <w:r>
        <w:rPr>
          <w:szCs w:val="21"/>
        </w:rPr>
        <w:t>——</w:t>
      </w:r>
      <w:r>
        <w:rPr>
          <w:szCs w:val="21"/>
        </w:rPr>
        <w:t>一般是温暖干燥，但如果是从海洋吹向陆地，则变为温暖湿润。西风</w:t>
      </w:r>
      <w:r>
        <w:rPr>
          <w:szCs w:val="21"/>
        </w:rPr>
        <w:t>——</w:t>
      </w:r>
      <w:r>
        <w:rPr>
          <w:szCs w:val="21"/>
        </w:rPr>
        <w:t>温凉湿润，带来温差小的阴雨天气。极地东风</w:t>
      </w:r>
      <w:r>
        <w:rPr>
          <w:szCs w:val="21"/>
        </w:rPr>
        <w:t>——</w:t>
      </w:r>
      <w:r>
        <w:rPr>
          <w:szCs w:val="21"/>
        </w:rPr>
        <w:t>寒冷干燥。</w:t>
      </w:r>
    </w:p>
    <w:p>
      <w:pPr>
        <w:tabs>
          <w:tab w:val="left" w:pos="3780"/>
        </w:tabs>
        <w:spacing w:line="360" w:lineRule="auto"/>
        <w:ind w:firstLine="420" w:firstLineChars="200"/>
        <w:rPr>
          <w:szCs w:val="21"/>
        </w:rPr>
      </w:pPr>
      <w:r>
        <w:rPr>
          <w:rFonts w:ascii="宋体" w:hAnsi="宋体" w:cs="宋体" w:hint="eastAsia"/>
          <w:szCs w:val="21"/>
        </w:rPr>
        <w:t>③</w:t>
      </w:r>
      <w:r>
        <w:rPr>
          <w:szCs w:val="21"/>
        </w:rPr>
        <w:t>季风环流：夏季风</w:t>
      </w:r>
      <w:r>
        <w:rPr>
          <w:szCs w:val="21"/>
        </w:rPr>
        <w:t>——</w:t>
      </w:r>
      <w:r>
        <w:rPr>
          <w:szCs w:val="21"/>
        </w:rPr>
        <w:t>从海洋吹向陆地、降水多；冬季风</w:t>
      </w:r>
      <w:r>
        <w:rPr>
          <w:szCs w:val="21"/>
        </w:rPr>
        <w:t>——</w:t>
      </w:r>
      <w:r>
        <w:rPr>
          <w:szCs w:val="21"/>
        </w:rPr>
        <w:t>从陆地吹向海洋，降水少。</w:t>
      </w:r>
    </w:p>
    <w:p>
      <w:pPr>
        <w:tabs>
          <w:tab w:val="left" w:pos="3780"/>
        </w:tabs>
        <w:spacing w:line="360" w:lineRule="auto"/>
        <w:rPr>
          <w:szCs w:val="21"/>
        </w:rPr>
      </w:pPr>
      <w:r>
        <w:rPr>
          <w:szCs w:val="21"/>
        </w:rPr>
        <w:t>（</w:t>
      </w:r>
      <w:r>
        <w:rPr>
          <w:szCs w:val="21"/>
        </w:rPr>
        <w:t>3</w:t>
      </w:r>
      <w:r>
        <w:rPr>
          <w:szCs w:val="21"/>
        </w:rPr>
        <w:t>）海陆位置</w:t>
      </w:r>
    </w:p>
    <w:p>
      <w:pPr>
        <w:tabs>
          <w:tab w:val="left" w:pos="3780"/>
        </w:tabs>
        <w:spacing w:line="360" w:lineRule="auto"/>
        <w:ind w:firstLine="420" w:firstLineChars="200"/>
        <w:rPr>
          <w:szCs w:val="21"/>
        </w:rPr>
      </w:pPr>
      <w:r>
        <w:rPr>
          <w:rFonts w:ascii="宋体" w:hAnsi="宋体" w:cs="宋体" w:hint="eastAsia"/>
          <w:szCs w:val="21"/>
        </w:rPr>
        <w:t>①</w:t>
      </w:r>
      <w:r>
        <w:rPr>
          <w:szCs w:val="21"/>
        </w:rPr>
        <w:t>大陆东岸</w:t>
      </w:r>
      <w:r>
        <w:rPr>
          <w:szCs w:val="21"/>
        </w:rPr>
        <w:t>—</w:t>
      </w:r>
      <w:r>
        <w:rPr>
          <w:szCs w:val="21"/>
        </w:rPr>
        <w:t>风向和洋流类型</w:t>
      </w:r>
      <w:r>
        <w:rPr>
          <w:szCs w:val="21"/>
        </w:rPr>
        <w:t>—</w:t>
      </w:r>
      <w:r>
        <w:rPr>
          <w:szCs w:val="21"/>
        </w:rPr>
        <w:t>主要影响降水量的多少。主要有温带、亚热带和热带季风气候。</w:t>
      </w:r>
    </w:p>
    <w:p>
      <w:pPr>
        <w:tabs>
          <w:tab w:val="left" w:pos="3780"/>
        </w:tabs>
        <w:spacing w:line="360" w:lineRule="auto"/>
        <w:ind w:firstLine="420" w:firstLineChars="200"/>
        <w:rPr>
          <w:szCs w:val="21"/>
        </w:rPr>
      </w:pPr>
      <w:r>
        <w:rPr>
          <w:rFonts w:ascii="宋体" w:hAnsi="宋体" w:cs="宋体" w:hint="eastAsia"/>
          <w:szCs w:val="21"/>
        </w:rPr>
        <w:t>②</w:t>
      </w:r>
      <w:r>
        <w:rPr>
          <w:szCs w:val="21"/>
        </w:rPr>
        <w:t>大陆西岸</w:t>
      </w:r>
      <w:r>
        <w:rPr>
          <w:szCs w:val="21"/>
        </w:rPr>
        <w:t>—</w:t>
      </w:r>
      <w:r>
        <w:rPr>
          <w:szCs w:val="21"/>
        </w:rPr>
        <w:t>风向和洋流类型</w:t>
      </w:r>
      <w:r>
        <w:rPr>
          <w:szCs w:val="21"/>
        </w:rPr>
        <w:t>—</w:t>
      </w:r>
      <w:r>
        <w:rPr>
          <w:szCs w:val="21"/>
        </w:rPr>
        <w:t>主要影响降水量的多少。主要有温带海洋性气候、地中海气候和热带沙漠气候。</w:t>
      </w:r>
    </w:p>
    <w:p>
      <w:pPr>
        <w:tabs>
          <w:tab w:val="left" w:pos="3780"/>
        </w:tabs>
        <w:spacing w:line="360" w:lineRule="auto"/>
        <w:ind w:firstLine="420" w:firstLineChars="200"/>
        <w:rPr>
          <w:szCs w:val="21"/>
        </w:rPr>
      </w:pPr>
      <w:r>
        <w:rPr>
          <w:rFonts w:ascii="宋体" w:hAnsi="宋体" w:cs="宋体" w:hint="eastAsia"/>
          <w:szCs w:val="21"/>
        </w:rPr>
        <w:t>③</w:t>
      </w:r>
      <w:r>
        <w:rPr>
          <w:szCs w:val="21"/>
        </w:rPr>
        <w:t>内陆和沿海</w:t>
      </w:r>
      <w:r>
        <w:rPr>
          <w:szCs w:val="21"/>
        </w:rPr>
        <w:t>—</w:t>
      </w:r>
      <w:r>
        <w:rPr>
          <w:szCs w:val="21"/>
        </w:rPr>
        <w:t>大陆性和海洋性</w:t>
      </w:r>
      <w:r>
        <w:rPr>
          <w:szCs w:val="21"/>
        </w:rPr>
        <w:t>—</w:t>
      </w:r>
      <w:r>
        <w:rPr>
          <w:szCs w:val="21"/>
        </w:rPr>
        <w:t>主要影响降水量的多少。</w:t>
      </w:r>
    </w:p>
    <w:p>
      <w:pPr>
        <w:tabs>
          <w:tab w:val="left" w:pos="3780"/>
        </w:tabs>
        <w:spacing w:line="360" w:lineRule="auto"/>
        <w:rPr>
          <w:szCs w:val="21"/>
        </w:rPr>
      </w:pPr>
      <w:r>
        <w:rPr>
          <w:noProof/>
        </w:rPr>
        <w:drawing>
          <wp:inline distT="0" distB="0" distL="0" distR="0">
            <wp:extent cx="6305550" cy="2047875"/>
            <wp:effectExtent l="0" t="0" r="0" b="9525"/>
            <wp:docPr id="62" name="图片 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01848" name="图片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5550" cy="2047875"/>
                    </a:xfrm>
                    <a:prstGeom prst="rect">
                      <a:avLst/>
                    </a:prstGeom>
                    <a:noFill/>
                    <a:ln>
                      <a:noFill/>
                    </a:ln>
                  </pic:spPr>
                </pic:pic>
              </a:graphicData>
            </a:graphic>
          </wp:inline>
        </w:drawing>
      </w:r>
      <w:r>
        <w:rPr>
          <w:szCs w:val="21"/>
        </w:rPr>
        <w:t>（</w:t>
      </w:r>
      <w:r>
        <w:rPr>
          <w:szCs w:val="21"/>
        </w:rPr>
        <w:t>5</w:t>
      </w:r>
      <w:r>
        <w:rPr>
          <w:szCs w:val="21"/>
        </w:rPr>
        <w:t>）洋流</w:t>
      </w:r>
    </w:p>
    <w:p>
      <w:pPr>
        <w:tabs>
          <w:tab w:val="left" w:pos="3780"/>
        </w:tabs>
        <w:spacing w:line="360" w:lineRule="auto"/>
        <w:ind w:firstLine="420" w:firstLineChars="200"/>
        <w:rPr>
          <w:szCs w:val="21"/>
        </w:rPr>
      </w:pPr>
      <w:r>
        <w:rPr>
          <w:rFonts w:ascii="宋体" w:hAnsi="宋体" w:cs="宋体" w:hint="eastAsia"/>
          <w:szCs w:val="21"/>
        </w:rPr>
        <w:t>①</w:t>
      </w:r>
      <w:r>
        <w:rPr>
          <w:szCs w:val="21"/>
        </w:rPr>
        <w:t>暖流：增温增湿，主要气候类型是温带海洋性气候，部分地区的热带雨林气候。</w:t>
      </w:r>
    </w:p>
    <w:p>
      <w:pPr>
        <w:tabs>
          <w:tab w:val="left" w:pos="3780"/>
        </w:tabs>
        <w:spacing w:line="360" w:lineRule="auto"/>
        <w:ind w:firstLine="420" w:firstLineChars="200"/>
        <w:rPr>
          <w:szCs w:val="21"/>
        </w:rPr>
      </w:pPr>
      <w:r>
        <w:rPr>
          <w:rFonts w:ascii="宋体" w:hAnsi="宋体" w:cs="宋体" w:hint="eastAsia"/>
          <w:szCs w:val="21"/>
        </w:rPr>
        <w:t>②</w:t>
      </w:r>
      <w:r>
        <w:rPr>
          <w:szCs w:val="21"/>
        </w:rPr>
        <w:t>寒流：降温减湿，主要有热带沙漠气候。</w:t>
      </w:r>
    </w:p>
    <w:p>
      <w:pPr>
        <w:spacing w:line="360" w:lineRule="auto"/>
        <w:rPr>
          <w:b/>
          <w:color w:val="E36C0A"/>
          <w:sz w:val="28"/>
          <w:szCs w:val="28"/>
        </w:rPr>
      </w:pPr>
      <w:r>
        <w:rPr>
          <w:b/>
          <w:color w:val="E36C0A"/>
          <w:sz w:val="28"/>
          <w:szCs w:val="28"/>
        </w:rPr>
        <w:t>十三、东亚季风与南亚季风的比较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985"/>
        <w:gridCol w:w="1984"/>
        <w:gridCol w:w="2268"/>
        <w:gridCol w:w="2914"/>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pPr>
              <w:tabs>
                <w:tab w:val="left" w:pos="3780"/>
              </w:tabs>
              <w:spacing w:line="312" w:lineRule="auto"/>
              <w:rPr>
                <w:szCs w:val="21"/>
              </w:rPr>
            </w:pPr>
            <w:r>
              <w:rPr>
                <w:szCs w:val="21"/>
              </w:rPr>
              <w:t>名称</w:t>
            </w:r>
          </w:p>
        </w:tc>
        <w:tc>
          <w:tcPr>
            <w:tcW w:w="1985" w:type="dxa"/>
            <w:shd w:val="clear" w:color="auto" w:fill="auto"/>
          </w:tcPr>
          <w:p>
            <w:pPr>
              <w:tabs>
                <w:tab w:val="left" w:pos="3780"/>
              </w:tabs>
              <w:spacing w:line="312" w:lineRule="auto"/>
              <w:ind w:firstLine="420" w:firstLineChars="200"/>
              <w:rPr>
                <w:szCs w:val="21"/>
              </w:rPr>
            </w:pPr>
            <w:r>
              <w:rPr>
                <w:szCs w:val="21"/>
              </w:rPr>
              <w:t>成因</w:t>
            </w:r>
          </w:p>
        </w:tc>
        <w:tc>
          <w:tcPr>
            <w:tcW w:w="1984" w:type="dxa"/>
            <w:shd w:val="clear" w:color="auto" w:fill="auto"/>
          </w:tcPr>
          <w:p>
            <w:pPr>
              <w:tabs>
                <w:tab w:val="left" w:pos="3780"/>
              </w:tabs>
              <w:spacing w:line="312" w:lineRule="auto"/>
              <w:ind w:firstLine="420" w:firstLineChars="200"/>
              <w:rPr>
                <w:szCs w:val="21"/>
              </w:rPr>
            </w:pPr>
            <w:r>
              <w:rPr>
                <w:szCs w:val="21"/>
              </w:rPr>
              <w:t>分布</w:t>
            </w:r>
          </w:p>
        </w:tc>
        <w:tc>
          <w:tcPr>
            <w:tcW w:w="2268" w:type="dxa"/>
            <w:shd w:val="clear" w:color="auto" w:fill="auto"/>
          </w:tcPr>
          <w:p>
            <w:pPr>
              <w:tabs>
                <w:tab w:val="left" w:pos="3780"/>
              </w:tabs>
              <w:spacing w:line="312" w:lineRule="auto"/>
              <w:ind w:firstLine="420" w:firstLineChars="200"/>
              <w:rPr>
                <w:szCs w:val="21"/>
              </w:rPr>
            </w:pPr>
            <w:r>
              <w:rPr>
                <w:szCs w:val="21"/>
              </w:rPr>
              <w:t>风向</w:t>
            </w:r>
          </w:p>
        </w:tc>
        <w:tc>
          <w:tcPr>
            <w:tcW w:w="2914" w:type="dxa"/>
            <w:shd w:val="clear" w:color="auto" w:fill="auto"/>
          </w:tcPr>
          <w:p>
            <w:pPr>
              <w:tabs>
                <w:tab w:val="left" w:pos="3780"/>
              </w:tabs>
              <w:spacing w:line="312" w:lineRule="auto"/>
              <w:rPr>
                <w:szCs w:val="21"/>
              </w:rPr>
            </w:pPr>
            <w:r>
              <w:rPr>
                <w:szCs w:val="21"/>
              </w:rPr>
              <w:t>性质</w:t>
            </w:r>
          </w:p>
        </w:tc>
      </w:tr>
      <w:tr>
        <w:tblPrEx>
          <w:tblW w:w="0" w:type="auto"/>
          <w:tblLook w:val="04A0"/>
        </w:tblPrEx>
        <w:trPr>
          <w:trHeight w:val="682"/>
        </w:trPr>
        <w:tc>
          <w:tcPr>
            <w:tcW w:w="817" w:type="dxa"/>
            <w:vMerge w:val="restart"/>
            <w:shd w:val="clear" w:color="auto" w:fill="auto"/>
          </w:tcPr>
          <w:p>
            <w:pPr>
              <w:tabs>
                <w:tab w:val="left" w:pos="3780"/>
              </w:tabs>
              <w:spacing w:line="312" w:lineRule="auto"/>
              <w:rPr>
                <w:szCs w:val="21"/>
              </w:rPr>
            </w:pPr>
            <w:r>
              <w:rPr>
                <w:szCs w:val="21"/>
              </w:rPr>
              <w:t>东亚季风</w:t>
            </w:r>
          </w:p>
        </w:tc>
        <w:tc>
          <w:tcPr>
            <w:tcW w:w="1985" w:type="dxa"/>
            <w:vMerge w:val="restart"/>
            <w:shd w:val="clear" w:color="auto" w:fill="auto"/>
          </w:tcPr>
          <w:p>
            <w:pPr>
              <w:tabs>
                <w:tab w:val="left" w:pos="3780"/>
              </w:tabs>
              <w:spacing w:line="312" w:lineRule="auto"/>
              <w:rPr>
                <w:szCs w:val="21"/>
              </w:rPr>
            </w:pPr>
            <w:r>
              <w:rPr>
                <w:szCs w:val="21"/>
              </w:rPr>
              <w:t>海陆热力性质差异</w:t>
            </w:r>
          </w:p>
        </w:tc>
        <w:tc>
          <w:tcPr>
            <w:tcW w:w="1984" w:type="dxa"/>
            <w:vMerge w:val="restart"/>
            <w:shd w:val="clear" w:color="auto" w:fill="auto"/>
          </w:tcPr>
          <w:p>
            <w:pPr>
              <w:tabs>
                <w:tab w:val="left" w:pos="3780"/>
              </w:tabs>
              <w:spacing w:line="312" w:lineRule="auto"/>
              <w:rPr>
                <w:szCs w:val="21"/>
              </w:rPr>
            </w:pPr>
            <w:r>
              <w:rPr>
                <w:szCs w:val="21"/>
              </w:rPr>
              <w:t>我国东部、朝鲜半岛、日本</w:t>
            </w:r>
          </w:p>
        </w:tc>
        <w:tc>
          <w:tcPr>
            <w:tcW w:w="2268" w:type="dxa"/>
            <w:shd w:val="clear" w:color="auto" w:fill="auto"/>
          </w:tcPr>
          <w:p>
            <w:pPr>
              <w:tabs>
                <w:tab w:val="left" w:pos="3780"/>
              </w:tabs>
              <w:spacing w:line="312" w:lineRule="auto"/>
              <w:rPr>
                <w:szCs w:val="21"/>
              </w:rPr>
            </w:pPr>
            <w:r>
              <w:rPr>
                <w:szCs w:val="21"/>
              </w:rPr>
              <w:t>冬：偏北，势力强劲</w:t>
            </w:r>
          </w:p>
        </w:tc>
        <w:tc>
          <w:tcPr>
            <w:tcW w:w="2914" w:type="dxa"/>
            <w:shd w:val="clear" w:color="auto" w:fill="auto"/>
          </w:tcPr>
          <w:p>
            <w:pPr>
              <w:tabs>
                <w:tab w:val="left" w:pos="3780"/>
              </w:tabs>
              <w:spacing w:line="312" w:lineRule="auto"/>
              <w:rPr>
                <w:szCs w:val="21"/>
              </w:rPr>
            </w:pPr>
            <w:r>
              <w:rPr>
                <w:szCs w:val="21"/>
              </w:rPr>
              <w:t>来自蒙古，西伯利亚，寒冷干燥</w:t>
            </w:r>
          </w:p>
        </w:tc>
      </w:tr>
      <w:tr>
        <w:tblPrEx>
          <w:tblW w:w="0" w:type="auto"/>
          <w:tblLook w:val="04A0"/>
        </w:tblPrEx>
        <w:trPr>
          <w:trHeight w:val="70"/>
        </w:trPr>
        <w:tc>
          <w:tcPr>
            <w:tcW w:w="817" w:type="dxa"/>
            <w:vMerge/>
            <w:shd w:val="clear" w:color="auto" w:fill="auto"/>
          </w:tcPr>
          <w:p>
            <w:pPr>
              <w:tabs>
                <w:tab w:val="left" w:pos="3780"/>
              </w:tabs>
              <w:spacing w:line="312" w:lineRule="auto"/>
              <w:ind w:firstLine="420" w:firstLineChars="200"/>
              <w:rPr>
                <w:szCs w:val="21"/>
              </w:rPr>
            </w:pPr>
          </w:p>
        </w:tc>
        <w:tc>
          <w:tcPr>
            <w:tcW w:w="1985" w:type="dxa"/>
            <w:vMerge/>
            <w:shd w:val="clear" w:color="auto" w:fill="auto"/>
          </w:tcPr>
          <w:p>
            <w:pPr>
              <w:tabs>
                <w:tab w:val="left" w:pos="3780"/>
              </w:tabs>
              <w:spacing w:line="312" w:lineRule="auto"/>
              <w:ind w:firstLine="420" w:firstLineChars="200"/>
              <w:rPr>
                <w:szCs w:val="21"/>
              </w:rPr>
            </w:pPr>
          </w:p>
        </w:tc>
        <w:tc>
          <w:tcPr>
            <w:tcW w:w="1984" w:type="dxa"/>
            <w:vMerge/>
            <w:shd w:val="clear" w:color="auto" w:fill="auto"/>
          </w:tcPr>
          <w:p>
            <w:pPr>
              <w:tabs>
                <w:tab w:val="left" w:pos="3780"/>
              </w:tabs>
              <w:spacing w:line="312" w:lineRule="auto"/>
              <w:ind w:firstLine="420" w:firstLineChars="200"/>
              <w:rPr>
                <w:szCs w:val="21"/>
              </w:rPr>
            </w:pPr>
          </w:p>
        </w:tc>
        <w:tc>
          <w:tcPr>
            <w:tcW w:w="2268" w:type="dxa"/>
            <w:shd w:val="clear" w:color="auto" w:fill="auto"/>
          </w:tcPr>
          <w:p>
            <w:pPr>
              <w:tabs>
                <w:tab w:val="left" w:pos="3780"/>
              </w:tabs>
              <w:spacing w:line="312" w:lineRule="auto"/>
              <w:rPr>
                <w:szCs w:val="21"/>
              </w:rPr>
            </w:pPr>
            <w:r>
              <w:rPr>
                <w:szCs w:val="21"/>
              </w:rPr>
              <w:t>夏：东南，势力较弱</w:t>
            </w:r>
          </w:p>
        </w:tc>
        <w:tc>
          <w:tcPr>
            <w:tcW w:w="2914" w:type="dxa"/>
            <w:shd w:val="clear" w:color="auto" w:fill="auto"/>
          </w:tcPr>
          <w:p>
            <w:pPr>
              <w:tabs>
                <w:tab w:val="left" w:pos="3780"/>
              </w:tabs>
              <w:spacing w:line="312" w:lineRule="auto"/>
              <w:rPr>
                <w:szCs w:val="21"/>
              </w:rPr>
            </w:pPr>
            <w:r>
              <w:rPr>
                <w:szCs w:val="21"/>
              </w:rPr>
              <w:t>来自太平洋，温暖湿润</w:t>
            </w:r>
          </w:p>
        </w:tc>
      </w:tr>
      <w:tr>
        <w:tblPrEx>
          <w:tblW w:w="0" w:type="auto"/>
          <w:tblLook w:val="04A0"/>
        </w:tblPrEx>
        <w:trPr>
          <w:trHeight w:val="386"/>
        </w:trPr>
        <w:tc>
          <w:tcPr>
            <w:tcW w:w="817" w:type="dxa"/>
            <w:vMerge w:val="restart"/>
            <w:shd w:val="clear" w:color="auto" w:fill="auto"/>
          </w:tcPr>
          <w:p>
            <w:pPr>
              <w:tabs>
                <w:tab w:val="left" w:pos="3780"/>
              </w:tabs>
              <w:spacing w:line="312" w:lineRule="auto"/>
              <w:rPr>
                <w:szCs w:val="21"/>
              </w:rPr>
            </w:pPr>
            <w:r>
              <w:rPr>
                <w:szCs w:val="21"/>
              </w:rPr>
              <w:t>南亚季风</w:t>
            </w:r>
          </w:p>
        </w:tc>
        <w:tc>
          <w:tcPr>
            <w:tcW w:w="1985" w:type="dxa"/>
            <w:vMerge w:val="restart"/>
            <w:shd w:val="clear" w:color="auto" w:fill="auto"/>
          </w:tcPr>
          <w:p>
            <w:pPr>
              <w:tabs>
                <w:tab w:val="left" w:pos="3780"/>
              </w:tabs>
              <w:spacing w:line="312" w:lineRule="auto"/>
              <w:rPr>
                <w:szCs w:val="21"/>
              </w:rPr>
            </w:pPr>
            <w:r>
              <w:rPr>
                <w:szCs w:val="21"/>
              </w:rPr>
              <w:t>海陆热力性质差异、气压带风带季节移动</w:t>
            </w:r>
          </w:p>
        </w:tc>
        <w:tc>
          <w:tcPr>
            <w:tcW w:w="1984" w:type="dxa"/>
            <w:vMerge w:val="restart"/>
            <w:shd w:val="clear" w:color="auto" w:fill="auto"/>
          </w:tcPr>
          <w:p>
            <w:pPr>
              <w:tabs>
                <w:tab w:val="left" w:pos="3780"/>
              </w:tabs>
              <w:spacing w:line="312" w:lineRule="auto"/>
              <w:rPr>
                <w:szCs w:val="21"/>
              </w:rPr>
            </w:pPr>
            <w:r>
              <w:rPr>
                <w:szCs w:val="21"/>
              </w:rPr>
              <w:t>印度半岛、中南半岛、我国西南部分地区</w:t>
            </w:r>
          </w:p>
        </w:tc>
        <w:tc>
          <w:tcPr>
            <w:tcW w:w="2268" w:type="dxa"/>
            <w:shd w:val="clear" w:color="auto" w:fill="auto"/>
          </w:tcPr>
          <w:p>
            <w:pPr>
              <w:tabs>
                <w:tab w:val="left" w:pos="3780"/>
              </w:tabs>
              <w:spacing w:line="312" w:lineRule="auto"/>
              <w:rPr>
                <w:szCs w:val="21"/>
              </w:rPr>
            </w:pPr>
            <w:r>
              <w:rPr>
                <w:szCs w:val="21"/>
              </w:rPr>
              <w:t>冬：东北，势力较弱</w:t>
            </w:r>
          </w:p>
        </w:tc>
        <w:tc>
          <w:tcPr>
            <w:tcW w:w="2914" w:type="dxa"/>
            <w:shd w:val="clear" w:color="auto" w:fill="auto"/>
          </w:tcPr>
          <w:p>
            <w:pPr>
              <w:tabs>
                <w:tab w:val="left" w:pos="3780"/>
              </w:tabs>
              <w:spacing w:line="312" w:lineRule="auto"/>
              <w:rPr>
                <w:szCs w:val="21"/>
              </w:rPr>
            </w:pPr>
            <w:r>
              <w:rPr>
                <w:szCs w:val="21"/>
              </w:rPr>
              <w:t>来自亚欧大陆内部，温和干燥</w:t>
            </w:r>
          </w:p>
        </w:tc>
      </w:tr>
      <w:tr>
        <w:tblPrEx>
          <w:tblW w:w="0" w:type="auto"/>
          <w:tblLook w:val="04A0"/>
        </w:tblPrEx>
        <w:trPr>
          <w:trHeight w:val="436"/>
        </w:trPr>
        <w:tc>
          <w:tcPr>
            <w:tcW w:w="817" w:type="dxa"/>
            <w:vMerge/>
            <w:shd w:val="clear" w:color="auto" w:fill="auto"/>
          </w:tcPr>
          <w:p>
            <w:pPr>
              <w:tabs>
                <w:tab w:val="left" w:pos="3780"/>
              </w:tabs>
              <w:ind w:firstLine="420" w:firstLineChars="200"/>
              <w:rPr>
                <w:szCs w:val="21"/>
              </w:rPr>
            </w:pPr>
          </w:p>
        </w:tc>
        <w:tc>
          <w:tcPr>
            <w:tcW w:w="1985" w:type="dxa"/>
            <w:vMerge/>
            <w:shd w:val="clear" w:color="auto" w:fill="auto"/>
          </w:tcPr>
          <w:p>
            <w:pPr>
              <w:tabs>
                <w:tab w:val="left" w:pos="3780"/>
              </w:tabs>
              <w:ind w:firstLine="420" w:firstLineChars="200"/>
              <w:rPr>
                <w:szCs w:val="21"/>
              </w:rPr>
            </w:pPr>
          </w:p>
        </w:tc>
        <w:tc>
          <w:tcPr>
            <w:tcW w:w="1984" w:type="dxa"/>
            <w:vMerge/>
            <w:shd w:val="clear" w:color="auto" w:fill="auto"/>
          </w:tcPr>
          <w:p>
            <w:pPr>
              <w:tabs>
                <w:tab w:val="left" w:pos="3780"/>
              </w:tabs>
              <w:ind w:firstLine="420" w:firstLineChars="200"/>
              <w:rPr>
                <w:szCs w:val="21"/>
              </w:rPr>
            </w:pPr>
          </w:p>
        </w:tc>
        <w:tc>
          <w:tcPr>
            <w:tcW w:w="2268" w:type="dxa"/>
            <w:shd w:val="clear" w:color="auto" w:fill="auto"/>
          </w:tcPr>
          <w:p>
            <w:pPr>
              <w:tabs>
                <w:tab w:val="left" w:pos="3780"/>
              </w:tabs>
              <w:rPr>
                <w:szCs w:val="21"/>
              </w:rPr>
            </w:pPr>
            <w:r>
              <w:rPr>
                <w:szCs w:val="21"/>
              </w:rPr>
              <w:t>夏：西南，势力强劲</w:t>
            </w:r>
          </w:p>
        </w:tc>
        <w:tc>
          <w:tcPr>
            <w:tcW w:w="2914" w:type="dxa"/>
            <w:shd w:val="clear" w:color="auto" w:fill="auto"/>
          </w:tcPr>
          <w:p>
            <w:pPr>
              <w:tabs>
                <w:tab w:val="left" w:pos="3780"/>
              </w:tabs>
              <w:spacing w:line="312" w:lineRule="auto"/>
              <w:rPr>
                <w:szCs w:val="21"/>
              </w:rPr>
            </w:pPr>
            <w:r>
              <w:rPr>
                <w:szCs w:val="21"/>
              </w:rPr>
              <w:t>来自印度洋，高湿高温</w:t>
            </w:r>
          </w:p>
        </w:tc>
      </w:tr>
    </w:tbl>
    <w:p>
      <w:pPr>
        <w:spacing w:line="360" w:lineRule="auto"/>
        <w:rPr>
          <w:b/>
          <w:color w:val="E36C0A"/>
          <w:sz w:val="28"/>
          <w:szCs w:val="28"/>
        </w:rPr>
      </w:pPr>
      <w:r>
        <w:rPr>
          <w:b/>
          <w:color w:val="E36C0A"/>
          <w:sz w:val="28"/>
          <w:szCs w:val="28"/>
        </w:rPr>
        <w:t>十四、锋面与天气</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7"/>
        <w:gridCol w:w="1436"/>
        <w:gridCol w:w="1436"/>
        <w:gridCol w:w="1436"/>
        <w:gridCol w:w="1209"/>
        <w:gridCol w:w="1663"/>
        <w:gridCol w:w="1436"/>
      </w:tblGrid>
      <w:tr>
        <w:tblPrEx>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157" w:type="dxa"/>
            <w:vMerge w:val="restart"/>
            <w:shd w:val="clear" w:color="auto" w:fill="auto"/>
            <w:vAlign w:val="center"/>
          </w:tcPr>
          <w:p>
            <w:pPr>
              <w:spacing w:line="312" w:lineRule="auto"/>
              <w:jc w:val="center"/>
            </w:pPr>
            <w:r>
              <w:t>类型</w:t>
            </w:r>
            <w:r>
              <w:rPr>
                <w:color w:val="FFFFFF"/>
                <w:sz w:val="4"/>
              </w:rPr>
              <w:t xml:space="preserve">                       </w:t>
            </w:r>
          </w:p>
        </w:tc>
        <w:tc>
          <w:tcPr>
            <w:tcW w:w="1436" w:type="dxa"/>
            <w:vMerge w:val="restart"/>
            <w:shd w:val="clear" w:color="auto" w:fill="auto"/>
            <w:vAlign w:val="center"/>
          </w:tcPr>
          <w:p>
            <w:pPr>
              <w:spacing w:line="312" w:lineRule="auto"/>
              <w:jc w:val="center"/>
            </w:pPr>
            <w:r>
              <w:t>形成</w:t>
            </w:r>
            <w:r>
              <w:rPr>
                <w:color w:val="FFFFFF"/>
                <w:sz w:val="4"/>
              </w:rPr>
              <w:t xml:space="preserve">          </w:t>
            </w:r>
          </w:p>
        </w:tc>
        <w:tc>
          <w:tcPr>
            <w:tcW w:w="4081" w:type="dxa"/>
            <w:gridSpan w:val="3"/>
            <w:shd w:val="clear" w:color="auto" w:fill="auto"/>
            <w:vAlign w:val="center"/>
          </w:tcPr>
          <w:p>
            <w:pPr>
              <w:spacing w:line="312" w:lineRule="auto"/>
              <w:jc w:val="center"/>
            </w:pPr>
            <w:r>
              <w:t>天气变化</w:t>
            </w:r>
            <w:r>
              <w:rPr>
                <w:color w:val="FFFFFF"/>
                <w:sz w:val="4"/>
              </w:rPr>
              <w:t xml:space="preserve">            </w:t>
            </w:r>
          </w:p>
        </w:tc>
        <w:tc>
          <w:tcPr>
            <w:tcW w:w="1663" w:type="dxa"/>
            <w:vMerge w:val="restart"/>
            <w:shd w:val="clear" w:color="auto" w:fill="auto"/>
            <w:vAlign w:val="center"/>
          </w:tcPr>
          <w:p>
            <w:pPr>
              <w:spacing w:line="312" w:lineRule="auto"/>
            </w:pPr>
            <w:r>
              <w:t>我国典型锋面天气</w:t>
            </w:r>
            <w:r>
              <w:rPr>
                <w:color w:val="FFFFFF"/>
                <w:sz w:val="4"/>
              </w:rPr>
              <w:t xml:space="preserve">               </w:t>
            </w:r>
          </w:p>
        </w:tc>
        <w:tc>
          <w:tcPr>
            <w:tcW w:w="1436" w:type="dxa"/>
            <w:vMerge w:val="restart"/>
            <w:shd w:val="clear" w:color="auto" w:fill="auto"/>
          </w:tcPr>
          <w:p>
            <w:pPr>
              <w:spacing w:line="360" w:lineRule="auto"/>
            </w:pPr>
            <w:r>
              <w:t>图示和符号</w:t>
            </w:r>
            <w:r>
              <w:rPr>
                <w:color w:val="FFFFFF"/>
                <w:sz w:val="4"/>
              </w:rPr>
              <w:t xml:space="preserve">                         </w:t>
            </w:r>
          </w:p>
        </w:tc>
      </w:tr>
      <w:tr>
        <w:tblPrEx>
          <w:tblW w:w="9773" w:type="dxa"/>
          <w:jc w:val="center"/>
          <w:tblLayout w:type="fixed"/>
          <w:tblLook w:val="0000"/>
        </w:tblPrEx>
        <w:trPr>
          <w:jc w:val="center"/>
        </w:trPr>
        <w:tc>
          <w:tcPr>
            <w:tcW w:w="1157" w:type="dxa"/>
            <w:vMerge/>
            <w:shd w:val="clear" w:color="auto" w:fill="auto"/>
            <w:vAlign w:val="center"/>
          </w:tcPr>
          <w:p>
            <w:pPr>
              <w:spacing w:line="312" w:lineRule="auto"/>
            </w:pPr>
          </w:p>
        </w:tc>
        <w:tc>
          <w:tcPr>
            <w:tcW w:w="1436" w:type="dxa"/>
            <w:vMerge/>
            <w:shd w:val="clear" w:color="auto" w:fill="auto"/>
            <w:vAlign w:val="center"/>
          </w:tcPr>
          <w:p>
            <w:pPr>
              <w:spacing w:line="312" w:lineRule="auto"/>
            </w:pPr>
          </w:p>
        </w:tc>
        <w:tc>
          <w:tcPr>
            <w:tcW w:w="1436" w:type="dxa"/>
            <w:shd w:val="clear" w:color="auto" w:fill="auto"/>
            <w:vAlign w:val="center"/>
          </w:tcPr>
          <w:p>
            <w:pPr>
              <w:spacing w:line="312" w:lineRule="auto"/>
              <w:jc w:val="center"/>
            </w:pPr>
            <w:r>
              <w:t>过境前</w:t>
            </w:r>
          </w:p>
        </w:tc>
        <w:tc>
          <w:tcPr>
            <w:tcW w:w="1436" w:type="dxa"/>
            <w:shd w:val="clear" w:color="auto" w:fill="auto"/>
            <w:vAlign w:val="center"/>
          </w:tcPr>
          <w:p>
            <w:pPr>
              <w:spacing w:line="312" w:lineRule="auto"/>
              <w:jc w:val="center"/>
            </w:pPr>
            <w:r>
              <w:t>过境时</w:t>
            </w:r>
          </w:p>
        </w:tc>
        <w:tc>
          <w:tcPr>
            <w:tcW w:w="1209" w:type="dxa"/>
            <w:shd w:val="clear" w:color="auto" w:fill="auto"/>
            <w:vAlign w:val="center"/>
          </w:tcPr>
          <w:p>
            <w:pPr>
              <w:spacing w:line="312" w:lineRule="auto"/>
              <w:jc w:val="center"/>
            </w:pPr>
            <w:r>
              <w:t>过境后</w:t>
            </w:r>
          </w:p>
        </w:tc>
        <w:tc>
          <w:tcPr>
            <w:tcW w:w="1663" w:type="dxa"/>
            <w:vMerge/>
            <w:shd w:val="clear" w:color="auto" w:fill="auto"/>
            <w:vAlign w:val="center"/>
          </w:tcPr>
          <w:p>
            <w:pPr>
              <w:spacing w:line="312" w:lineRule="auto"/>
            </w:pPr>
          </w:p>
        </w:tc>
        <w:tc>
          <w:tcPr>
            <w:tcW w:w="1436" w:type="dxa"/>
            <w:vMerge/>
            <w:shd w:val="clear" w:color="auto" w:fill="auto"/>
            <w:vAlign w:val="center"/>
          </w:tcPr>
          <w:p>
            <w:pPr>
              <w:spacing w:line="360" w:lineRule="auto"/>
            </w:pPr>
          </w:p>
        </w:tc>
      </w:tr>
      <w:tr>
        <w:tblPrEx>
          <w:tblW w:w="9773" w:type="dxa"/>
          <w:jc w:val="center"/>
          <w:tblLayout w:type="fixed"/>
          <w:tblLook w:val="0000"/>
        </w:tblPrEx>
        <w:trPr>
          <w:jc w:val="center"/>
        </w:trPr>
        <w:tc>
          <w:tcPr>
            <w:tcW w:w="1157" w:type="dxa"/>
            <w:shd w:val="clear" w:color="auto" w:fill="auto"/>
            <w:vAlign w:val="center"/>
          </w:tcPr>
          <w:p>
            <w:pPr>
              <w:spacing w:line="312" w:lineRule="auto"/>
            </w:pPr>
            <w:r>
              <w:t>冷锋</w:t>
            </w:r>
          </w:p>
        </w:tc>
        <w:tc>
          <w:tcPr>
            <w:tcW w:w="1436" w:type="dxa"/>
            <w:shd w:val="clear" w:color="auto" w:fill="auto"/>
            <w:vAlign w:val="center"/>
          </w:tcPr>
          <w:p>
            <w:pPr>
              <w:spacing w:line="312" w:lineRule="auto"/>
            </w:pPr>
            <w:r>
              <w:t>冷气团主动向暖气团移动</w:t>
            </w:r>
          </w:p>
        </w:tc>
        <w:tc>
          <w:tcPr>
            <w:tcW w:w="1436" w:type="dxa"/>
            <w:shd w:val="clear" w:color="auto" w:fill="auto"/>
            <w:vAlign w:val="center"/>
          </w:tcPr>
          <w:p>
            <w:pPr>
              <w:spacing w:line="312" w:lineRule="auto"/>
            </w:pPr>
            <w:r>
              <w:t>天晴、气温较高、气压较低</w:t>
            </w:r>
            <w:r>
              <w:t>(</w:t>
            </w:r>
            <w:r>
              <w:t>暖气团控制</w:t>
            </w:r>
            <w:r>
              <w:t>)</w:t>
            </w:r>
          </w:p>
        </w:tc>
        <w:tc>
          <w:tcPr>
            <w:tcW w:w="1436" w:type="dxa"/>
            <w:shd w:val="clear" w:color="auto" w:fill="auto"/>
            <w:vAlign w:val="center"/>
          </w:tcPr>
          <w:p>
            <w:pPr>
              <w:spacing w:line="312" w:lineRule="auto"/>
            </w:pPr>
            <w:r>
              <w:t>暖气团被冷气团抬升，常出现云、雨、雪、强风等天气现象</w:t>
            </w:r>
            <w:r>
              <w:t>(</w:t>
            </w:r>
            <w:r>
              <w:t>冷锋控制</w:t>
            </w:r>
            <w:r>
              <w:t>)</w:t>
            </w:r>
          </w:p>
        </w:tc>
        <w:tc>
          <w:tcPr>
            <w:tcW w:w="1209" w:type="dxa"/>
            <w:shd w:val="clear" w:color="auto" w:fill="auto"/>
            <w:vAlign w:val="center"/>
          </w:tcPr>
          <w:p>
            <w:pPr>
              <w:spacing w:line="312" w:lineRule="auto"/>
            </w:pPr>
            <w:r>
              <w:t>天晴、气温较低、气压较高</w:t>
            </w:r>
            <w:r>
              <w:t>(</w:t>
            </w:r>
            <w:r>
              <w:t>冷气团控制</w:t>
            </w:r>
            <w:r>
              <w:t>)</w:t>
            </w:r>
          </w:p>
        </w:tc>
        <w:tc>
          <w:tcPr>
            <w:tcW w:w="1663" w:type="dxa"/>
            <w:shd w:val="clear" w:color="auto" w:fill="auto"/>
            <w:vAlign w:val="center"/>
          </w:tcPr>
          <w:p>
            <w:pPr>
              <w:spacing w:line="312" w:lineRule="auto"/>
            </w:pPr>
            <w:r>
              <w:t>春季：沙尘暴夏季：暴雨</w:t>
            </w:r>
          </w:p>
          <w:p>
            <w:pPr>
              <w:spacing w:line="312" w:lineRule="auto"/>
            </w:pPr>
            <w:r>
              <w:t>冬季：寒潮</w:t>
            </w:r>
          </w:p>
          <w:p>
            <w:pPr>
              <w:spacing w:line="312" w:lineRule="auto"/>
            </w:pPr>
            <w:r>
              <w:t>一场秋雨一场寒</w:t>
            </w:r>
          </w:p>
        </w:tc>
        <w:tc>
          <w:tcPr>
            <w:tcW w:w="1436" w:type="dxa"/>
            <w:shd w:val="clear" w:color="auto" w:fill="auto"/>
          </w:tcPr>
          <w:p>
            <w:pPr>
              <w:spacing w:line="360" w:lineRule="auto"/>
            </w:pPr>
            <w:r>
              <w:rPr>
                <w:noProof/>
              </w:rPr>
              <w:drawing>
                <wp:inline distT="0" distB="0" distL="0" distR="0">
                  <wp:extent cx="695325" cy="342900"/>
                  <wp:effectExtent l="0" t="0" r="9525" b="0"/>
                  <wp:docPr id="61" name="图片 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1694" name="图片 23"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342900"/>
                          </a:xfrm>
                          <a:prstGeom prst="rect">
                            <a:avLst/>
                          </a:prstGeom>
                          <a:noFill/>
                          <a:ln>
                            <a:noFill/>
                          </a:ln>
                        </pic:spPr>
                      </pic:pic>
                    </a:graphicData>
                  </a:graphic>
                </wp:inline>
              </w:drawing>
            </w:r>
          </w:p>
        </w:tc>
      </w:tr>
      <w:tr>
        <w:tblPrEx>
          <w:tblW w:w="9773" w:type="dxa"/>
          <w:jc w:val="center"/>
          <w:tblLayout w:type="fixed"/>
          <w:tblLook w:val="0000"/>
        </w:tblPrEx>
        <w:trPr>
          <w:jc w:val="center"/>
        </w:trPr>
        <w:tc>
          <w:tcPr>
            <w:tcW w:w="1157" w:type="dxa"/>
            <w:shd w:val="clear" w:color="auto" w:fill="auto"/>
            <w:vAlign w:val="center"/>
          </w:tcPr>
          <w:p>
            <w:pPr>
              <w:spacing w:line="312" w:lineRule="auto"/>
            </w:pPr>
            <w:r>
              <w:t>暖锋</w:t>
            </w:r>
          </w:p>
        </w:tc>
        <w:tc>
          <w:tcPr>
            <w:tcW w:w="1436" w:type="dxa"/>
            <w:shd w:val="clear" w:color="auto" w:fill="auto"/>
            <w:vAlign w:val="center"/>
          </w:tcPr>
          <w:p>
            <w:pPr>
              <w:spacing w:line="312" w:lineRule="auto"/>
            </w:pPr>
            <w:r>
              <w:t>暖气团主动向冷气团移动</w:t>
            </w:r>
          </w:p>
        </w:tc>
        <w:tc>
          <w:tcPr>
            <w:tcW w:w="1436" w:type="dxa"/>
            <w:shd w:val="clear" w:color="auto" w:fill="auto"/>
            <w:vAlign w:val="center"/>
          </w:tcPr>
          <w:p>
            <w:pPr>
              <w:spacing w:line="312" w:lineRule="auto"/>
            </w:pPr>
            <w:r>
              <w:t>天晴、气</w:t>
            </w:r>
            <w:r>
              <w:rPr>
                <w:noProof/>
              </w:rPr>
              <w:drawing>
                <wp:inline distT="0" distB="0" distL="0" distR="0">
                  <wp:extent cx="19050" cy="19050"/>
                  <wp:effectExtent l="0" t="0" r="0" b="0"/>
                  <wp:docPr id="60" name="图片 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0864" name="Picture 31"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温较低、气压较高</w:t>
            </w:r>
            <w:r>
              <w:t>(</w:t>
            </w:r>
            <w:r>
              <w:t>冷气团控制</w:t>
            </w:r>
            <w:r>
              <w:t>)</w:t>
            </w:r>
          </w:p>
        </w:tc>
        <w:tc>
          <w:tcPr>
            <w:tcW w:w="1436" w:type="dxa"/>
            <w:shd w:val="clear" w:color="auto" w:fill="auto"/>
            <w:vAlign w:val="center"/>
          </w:tcPr>
          <w:p>
            <w:pPr>
              <w:spacing w:line="312" w:lineRule="auto"/>
            </w:pPr>
            <w:r>
              <w:t>多云和降雨天气</w:t>
            </w:r>
            <w:r>
              <w:t>(</w:t>
            </w:r>
            <w:r>
              <w:t>发生于锋前，多连续性降水</w:t>
            </w:r>
            <w:r>
              <w:t>)(</w:t>
            </w:r>
            <w:r>
              <w:t>暖锋控制</w:t>
            </w:r>
            <w:r>
              <w:t>)</w:t>
            </w:r>
          </w:p>
        </w:tc>
        <w:tc>
          <w:tcPr>
            <w:tcW w:w="1209" w:type="dxa"/>
            <w:shd w:val="clear" w:color="auto" w:fill="auto"/>
            <w:vAlign w:val="center"/>
          </w:tcPr>
          <w:p>
            <w:pPr>
              <w:spacing w:line="312" w:lineRule="auto"/>
            </w:pPr>
            <w:r>
              <w:t>天晴、气温较高、气压较低</w:t>
            </w:r>
            <w:r>
              <w:t>(</w:t>
            </w:r>
            <w:r>
              <w:t>暖气团控制</w:t>
            </w:r>
            <w:r>
              <w:t>)</w:t>
            </w:r>
          </w:p>
        </w:tc>
        <w:tc>
          <w:tcPr>
            <w:tcW w:w="1663" w:type="dxa"/>
            <w:shd w:val="clear" w:color="auto" w:fill="auto"/>
            <w:vAlign w:val="center"/>
          </w:tcPr>
          <w:p>
            <w:pPr>
              <w:spacing w:line="312" w:lineRule="auto"/>
            </w:pPr>
            <w:r>
              <w:t>华南：春暖多晴，春寒雨起一场春雨一场暖</w:t>
            </w:r>
          </w:p>
        </w:tc>
        <w:tc>
          <w:tcPr>
            <w:tcW w:w="1436" w:type="dxa"/>
            <w:shd w:val="clear" w:color="auto" w:fill="auto"/>
          </w:tcPr>
          <w:p>
            <w:pPr>
              <w:spacing w:line="360" w:lineRule="auto"/>
            </w:pPr>
            <w:r>
              <w:rPr>
                <w:noProof/>
              </w:rPr>
              <w:drawing>
                <wp:inline distT="0" distB="0" distL="0" distR="0">
                  <wp:extent cx="695325" cy="333375"/>
                  <wp:effectExtent l="0" t="0" r="9525" b="9525"/>
                  <wp:docPr id="59" name="图片 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7172" name="图片 24"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333375"/>
                          </a:xfrm>
                          <a:prstGeom prst="rect">
                            <a:avLst/>
                          </a:prstGeom>
                          <a:noFill/>
                          <a:ln>
                            <a:noFill/>
                          </a:ln>
                        </pic:spPr>
                      </pic:pic>
                    </a:graphicData>
                  </a:graphic>
                </wp:inline>
              </w:drawing>
            </w:r>
          </w:p>
        </w:tc>
      </w:tr>
      <w:tr>
        <w:tblPrEx>
          <w:tblW w:w="9773" w:type="dxa"/>
          <w:jc w:val="center"/>
          <w:tblLayout w:type="fixed"/>
          <w:tblLook w:val="0000"/>
        </w:tblPrEx>
        <w:trPr>
          <w:jc w:val="center"/>
        </w:trPr>
        <w:tc>
          <w:tcPr>
            <w:tcW w:w="1157" w:type="dxa"/>
            <w:shd w:val="clear" w:color="auto" w:fill="auto"/>
            <w:vAlign w:val="center"/>
          </w:tcPr>
          <w:p>
            <w:pPr>
              <w:spacing w:line="312" w:lineRule="auto"/>
            </w:pPr>
            <w:r>
              <w:t>江淮准静止锋</w:t>
            </w:r>
          </w:p>
        </w:tc>
        <w:tc>
          <w:tcPr>
            <w:tcW w:w="1436" w:type="dxa"/>
            <w:shd w:val="clear" w:color="auto" w:fill="auto"/>
            <w:vAlign w:val="center"/>
          </w:tcPr>
          <w:p>
            <w:pPr>
              <w:spacing w:line="312" w:lineRule="auto"/>
            </w:pPr>
            <w:r>
              <w:t>冷暖气团势均力敌</w:t>
            </w:r>
          </w:p>
        </w:tc>
        <w:tc>
          <w:tcPr>
            <w:tcW w:w="4081" w:type="dxa"/>
            <w:gridSpan w:val="3"/>
            <w:shd w:val="clear" w:color="auto" w:fill="auto"/>
            <w:vAlign w:val="center"/>
          </w:tcPr>
          <w:p>
            <w:pPr>
              <w:spacing w:line="312" w:lineRule="auto"/>
            </w:pPr>
            <w:r>
              <w:t>在江淮地区形成长达一个月的梅雨天气</w:t>
            </w:r>
          </w:p>
        </w:tc>
        <w:tc>
          <w:tcPr>
            <w:tcW w:w="1663" w:type="dxa"/>
            <w:shd w:val="clear" w:color="auto" w:fill="auto"/>
            <w:vAlign w:val="center"/>
          </w:tcPr>
          <w:p>
            <w:pPr>
              <w:spacing w:line="312" w:lineRule="auto"/>
            </w:pPr>
            <w:r>
              <w:t>六月份出现梅雨天气</w:t>
            </w:r>
          </w:p>
        </w:tc>
        <w:tc>
          <w:tcPr>
            <w:tcW w:w="1436" w:type="dxa"/>
            <w:vMerge w:val="restart"/>
            <w:shd w:val="clear" w:color="auto" w:fill="auto"/>
          </w:tcPr>
          <w:p>
            <w:pPr>
              <w:spacing w:line="360" w:lineRule="auto"/>
            </w:pPr>
            <w:r>
              <w:rPr>
                <w:noProof/>
              </w:rPr>
              <w:drawing>
                <wp:inline distT="0" distB="0" distL="0" distR="0">
                  <wp:extent cx="742950" cy="352425"/>
                  <wp:effectExtent l="0" t="0" r="0" b="9525"/>
                  <wp:docPr id="58" name="图片 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79282" name="图片 25"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2950" cy="352425"/>
                          </a:xfrm>
                          <a:prstGeom prst="rect">
                            <a:avLst/>
                          </a:prstGeom>
                          <a:noFill/>
                          <a:ln>
                            <a:noFill/>
                          </a:ln>
                        </pic:spPr>
                      </pic:pic>
                    </a:graphicData>
                  </a:graphic>
                </wp:inline>
              </w:drawing>
            </w:r>
          </w:p>
        </w:tc>
      </w:tr>
      <w:tr>
        <w:tblPrEx>
          <w:tblW w:w="9773" w:type="dxa"/>
          <w:jc w:val="center"/>
          <w:tblLayout w:type="fixed"/>
          <w:tblLook w:val="0000"/>
        </w:tblPrEx>
        <w:trPr>
          <w:jc w:val="center"/>
        </w:trPr>
        <w:tc>
          <w:tcPr>
            <w:tcW w:w="1157" w:type="dxa"/>
            <w:shd w:val="clear" w:color="auto" w:fill="auto"/>
            <w:vAlign w:val="center"/>
          </w:tcPr>
          <w:p>
            <w:pPr>
              <w:spacing w:line="312" w:lineRule="auto"/>
            </w:pPr>
            <w:r>
              <w:t>昆明准静止锋</w:t>
            </w:r>
          </w:p>
        </w:tc>
        <w:tc>
          <w:tcPr>
            <w:tcW w:w="1436" w:type="dxa"/>
            <w:shd w:val="clear" w:color="auto" w:fill="auto"/>
            <w:vAlign w:val="center"/>
          </w:tcPr>
          <w:p>
            <w:pPr>
              <w:spacing w:line="312" w:lineRule="auto"/>
            </w:pPr>
            <w:r>
              <w:t>南下冷空气受到云贵高原的阻挡</w:t>
            </w:r>
          </w:p>
        </w:tc>
        <w:tc>
          <w:tcPr>
            <w:tcW w:w="4081" w:type="dxa"/>
            <w:gridSpan w:val="3"/>
            <w:shd w:val="clear" w:color="auto" w:fill="auto"/>
            <w:vAlign w:val="center"/>
          </w:tcPr>
          <w:p>
            <w:pPr>
              <w:spacing w:line="312" w:lineRule="auto"/>
            </w:pPr>
            <w:r>
              <w:t>在云贵高原东北侧</w:t>
            </w:r>
            <w:r>
              <w:t>(</w:t>
            </w:r>
            <w:r>
              <w:t>贵州省</w:t>
            </w:r>
            <w:r>
              <w:t>)</w:t>
            </w:r>
            <w:r>
              <w:t>：阴雨寒冷，常有冻雨天气</w:t>
            </w:r>
            <w:r>
              <w:t>(</w:t>
            </w:r>
            <w:r>
              <w:t>被锋面控制</w:t>
            </w:r>
            <w:r>
              <w:t>)</w:t>
            </w:r>
            <w:r>
              <w:t>。在云贵高原西南侧</w:t>
            </w:r>
            <w:r>
              <w:t>(</w:t>
            </w:r>
            <w:r>
              <w:t>云南省</w:t>
            </w:r>
            <w:r>
              <w:t>)</w:t>
            </w:r>
            <w:r>
              <w:t>：晴朗温暖</w:t>
            </w:r>
            <w:r>
              <w:t>(</w:t>
            </w:r>
            <w:r>
              <w:t>被西南暖气团控制</w:t>
            </w:r>
            <w:r>
              <w:t>)——</w:t>
            </w:r>
            <w:r>
              <w:t>昆明</w:t>
            </w:r>
            <w:r>
              <w:t>“</w:t>
            </w:r>
            <w:r>
              <w:t>春城</w:t>
            </w:r>
            <w:r>
              <w:rPr>
                <w:noProof/>
              </w:rPr>
              <w:drawing>
                <wp:inline distT="0" distB="0" distL="0" distR="0">
                  <wp:extent cx="19050" cy="19050"/>
                  <wp:effectExtent l="0" t="0" r="0" b="0"/>
                  <wp:docPr id="57" name="图片 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26830" name="Picture 34"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w:t>
            </w:r>
            <w:r>
              <w:t>的形成与此有关</w:t>
            </w:r>
          </w:p>
        </w:tc>
        <w:tc>
          <w:tcPr>
            <w:tcW w:w="1663" w:type="dxa"/>
            <w:shd w:val="clear" w:color="auto" w:fill="auto"/>
            <w:vAlign w:val="center"/>
          </w:tcPr>
          <w:p>
            <w:pPr>
              <w:spacing w:line="312" w:lineRule="auto"/>
            </w:pPr>
            <w:r>
              <w:t>冬半年出现。</w:t>
            </w:r>
          </w:p>
          <w:p>
            <w:pPr>
              <w:spacing w:line="312" w:lineRule="auto"/>
            </w:pPr>
            <w:r>
              <w:t>在贵州易出现灾害性天气</w:t>
            </w:r>
            <w:r>
              <w:t>——“</w:t>
            </w:r>
            <w:r>
              <w:t>冻雨</w:t>
            </w:r>
            <w:r>
              <w:t>”</w:t>
            </w:r>
          </w:p>
        </w:tc>
        <w:tc>
          <w:tcPr>
            <w:tcW w:w="1436" w:type="dxa"/>
            <w:vMerge/>
            <w:shd w:val="clear" w:color="auto" w:fill="auto"/>
          </w:tcPr>
          <w:p>
            <w:pPr>
              <w:spacing w:line="360" w:lineRule="auto"/>
            </w:pPr>
          </w:p>
        </w:tc>
      </w:tr>
      <w:tr>
        <w:tblPrEx>
          <w:tblW w:w="9773" w:type="dxa"/>
          <w:jc w:val="center"/>
          <w:tblLayout w:type="fixed"/>
          <w:tblLook w:val="0000"/>
        </w:tblPrEx>
        <w:trPr>
          <w:jc w:val="center"/>
        </w:trPr>
        <w:tc>
          <w:tcPr>
            <w:tcW w:w="1157" w:type="dxa"/>
            <w:shd w:val="clear" w:color="auto" w:fill="auto"/>
            <w:vAlign w:val="center"/>
          </w:tcPr>
          <w:p>
            <w:pPr>
              <w:spacing w:line="312" w:lineRule="auto"/>
            </w:pPr>
            <w:r>
              <w:t>天山准静止锋</w:t>
            </w:r>
          </w:p>
        </w:tc>
        <w:tc>
          <w:tcPr>
            <w:tcW w:w="1436" w:type="dxa"/>
            <w:shd w:val="clear" w:color="auto" w:fill="auto"/>
            <w:vAlign w:val="center"/>
          </w:tcPr>
          <w:p>
            <w:pPr>
              <w:spacing w:line="312" w:lineRule="auto"/>
            </w:pPr>
            <w:r>
              <w:t>南下</w:t>
            </w:r>
            <w:r>
              <w:rPr>
                <w:noProof/>
              </w:rPr>
              <w:drawing>
                <wp:inline distT="0" distB="0" distL="0" distR="0">
                  <wp:extent cx="28575" cy="19050"/>
                  <wp:effectExtent l="0" t="0" r="9525" b="0"/>
                  <wp:docPr id="56" name="图片 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2760" name="Picture 35"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 cy="19050"/>
                          </a:xfrm>
                          <a:prstGeom prst="rect">
                            <a:avLst/>
                          </a:prstGeom>
                          <a:noFill/>
                          <a:ln>
                            <a:noFill/>
                          </a:ln>
                        </pic:spPr>
                      </pic:pic>
                    </a:graphicData>
                  </a:graphic>
                </wp:inline>
              </w:drawing>
            </w:r>
            <w:r>
              <w:t>冷空气受到天山的阻挡</w:t>
            </w:r>
          </w:p>
        </w:tc>
        <w:tc>
          <w:tcPr>
            <w:tcW w:w="4081" w:type="dxa"/>
            <w:gridSpan w:val="3"/>
            <w:shd w:val="clear" w:color="auto" w:fill="auto"/>
            <w:vAlign w:val="center"/>
          </w:tcPr>
          <w:p>
            <w:pPr>
              <w:spacing w:line="312" w:lineRule="auto"/>
            </w:pPr>
            <w:r>
              <w:t>在天山北坡常出现雨雪天气</w:t>
            </w:r>
            <w:r>
              <w:t>(</w:t>
            </w:r>
            <w:r>
              <w:t>来自西伯利亚的冷空气南下，被天山阻挡</w:t>
            </w:r>
            <w:r>
              <w:t>)</w:t>
            </w:r>
          </w:p>
        </w:tc>
        <w:tc>
          <w:tcPr>
            <w:tcW w:w="1663" w:type="dxa"/>
            <w:shd w:val="clear" w:color="auto" w:fill="auto"/>
            <w:vAlign w:val="center"/>
          </w:tcPr>
          <w:p>
            <w:pPr>
              <w:spacing w:line="312" w:lineRule="auto"/>
            </w:pPr>
            <w:r>
              <w:t>冬半年出现。</w:t>
            </w:r>
          </w:p>
          <w:p>
            <w:pPr>
              <w:spacing w:line="312" w:lineRule="auto"/>
            </w:pPr>
            <w:r>
              <w:t>在北疆易出现灾害性天气</w:t>
            </w:r>
            <w:r>
              <w:t>——“</w:t>
            </w:r>
            <w:r>
              <w:t>暴风雪</w:t>
            </w:r>
            <w:r>
              <w:t>”(</w:t>
            </w:r>
            <w:r>
              <w:t>白灾</w:t>
            </w:r>
            <w:r>
              <w:t>)</w:t>
            </w:r>
          </w:p>
        </w:tc>
        <w:tc>
          <w:tcPr>
            <w:tcW w:w="1436" w:type="dxa"/>
            <w:vMerge/>
            <w:shd w:val="clear" w:color="auto" w:fill="auto"/>
          </w:tcPr>
          <w:p>
            <w:pPr>
              <w:spacing w:line="360" w:lineRule="auto"/>
            </w:pPr>
          </w:p>
        </w:tc>
      </w:tr>
    </w:tbl>
    <w:p>
      <w:pPr>
        <w:spacing w:line="360" w:lineRule="auto"/>
        <w:contextualSpacing/>
        <w:mirrorIndents/>
        <w:rPr>
          <w:b/>
          <w:color w:val="E36C0A"/>
          <w:sz w:val="28"/>
          <w:szCs w:val="28"/>
        </w:rPr>
      </w:pPr>
      <w:r>
        <w:rPr>
          <w:b/>
          <w:color w:val="E36C0A"/>
          <w:sz w:val="28"/>
          <w:szCs w:val="28"/>
        </w:rPr>
        <w:t>十五、气旋和反气旋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1881"/>
        <w:gridCol w:w="2868"/>
        <w:gridCol w:w="231"/>
        <w:gridCol w:w="3757"/>
      </w:tblGrid>
      <w:tr>
        <w:tblPrEx>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23"/>
          <w:jc w:val="center"/>
        </w:trPr>
        <w:tc>
          <w:tcPr>
            <w:tcW w:w="2757" w:type="dxa"/>
            <w:gridSpan w:val="2"/>
            <w:tcBorders>
              <w:tl2br w:val="single" w:sz="4" w:space="0" w:color="auto"/>
            </w:tcBorders>
            <w:shd w:val="clear" w:color="auto" w:fill="auto"/>
            <w:vAlign w:val="center"/>
          </w:tcPr>
          <w:p>
            <w:pPr>
              <w:spacing w:line="360" w:lineRule="auto"/>
              <w:contextualSpacing/>
              <w:mirrorIndents/>
            </w:pPr>
          </w:p>
        </w:tc>
        <w:tc>
          <w:tcPr>
            <w:tcW w:w="3099" w:type="dxa"/>
            <w:gridSpan w:val="2"/>
            <w:shd w:val="clear" w:color="auto" w:fill="auto"/>
            <w:vAlign w:val="center"/>
          </w:tcPr>
          <w:p>
            <w:pPr>
              <w:spacing w:line="360" w:lineRule="auto"/>
              <w:contextualSpacing/>
              <w:mirrorIndents/>
            </w:pPr>
            <w:r>
              <w:t>气</w:t>
            </w:r>
            <w:r>
              <w:rPr>
                <w:noProof/>
              </w:rPr>
              <w:drawing>
                <wp:inline distT="0" distB="0" distL="0" distR="0">
                  <wp:extent cx="19050" cy="19050"/>
                  <wp:effectExtent l="0" t="0" r="0" b="0"/>
                  <wp:docPr id="55" name="图片 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98205" name="Picture 36"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旋</w:t>
            </w:r>
            <w:r>
              <w:t>(</w:t>
            </w:r>
            <w:r>
              <w:t>低压</w:t>
            </w:r>
            <w:r>
              <w:t>)</w:t>
            </w:r>
          </w:p>
        </w:tc>
        <w:tc>
          <w:tcPr>
            <w:tcW w:w="3757" w:type="dxa"/>
            <w:shd w:val="clear" w:color="auto" w:fill="auto"/>
            <w:vAlign w:val="center"/>
          </w:tcPr>
          <w:p>
            <w:pPr>
              <w:spacing w:line="360" w:lineRule="auto"/>
              <w:contextualSpacing/>
              <w:mirrorIndents/>
            </w:pPr>
            <w:r>
              <w:t>反气旋</w:t>
            </w:r>
            <w:r>
              <w:t>(</w:t>
            </w:r>
            <w:r>
              <w:t>高压</w:t>
            </w:r>
            <w:r>
              <w:t>)</w:t>
            </w:r>
          </w:p>
        </w:tc>
      </w:tr>
      <w:tr>
        <w:tblPrEx>
          <w:tblW w:w="9613" w:type="dxa"/>
          <w:jc w:val="center"/>
          <w:tblLayout w:type="fixed"/>
          <w:tblLook w:val="0000"/>
        </w:tblPrEx>
        <w:trPr>
          <w:trHeight w:val="423"/>
          <w:jc w:val="center"/>
        </w:trPr>
        <w:tc>
          <w:tcPr>
            <w:tcW w:w="2757" w:type="dxa"/>
            <w:gridSpan w:val="2"/>
            <w:shd w:val="clear" w:color="auto" w:fill="auto"/>
            <w:vAlign w:val="center"/>
          </w:tcPr>
          <w:p>
            <w:pPr>
              <w:spacing w:line="360" w:lineRule="auto"/>
              <w:contextualSpacing/>
              <w:mirrorIndents/>
            </w:pPr>
            <w:r>
              <w:t>气压分布</w:t>
            </w:r>
          </w:p>
        </w:tc>
        <w:tc>
          <w:tcPr>
            <w:tcW w:w="3099" w:type="dxa"/>
            <w:gridSpan w:val="2"/>
            <w:shd w:val="clear" w:color="auto" w:fill="auto"/>
            <w:vAlign w:val="center"/>
          </w:tcPr>
          <w:p>
            <w:pPr>
              <w:spacing w:line="360" w:lineRule="auto"/>
              <w:contextualSpacing/>
              <w:mirrorIndents/>
            </w:pPr>
            <w:r>
              <w:t>气压中心低，四周高</w:t>
            </w:r>
          </w:p>
        </w:tc>
        <w:tc>
          <w:tcPr>
            <w:tcW w:w="3757" w:type="dxa"/>
            <w:shd w:val="clear" w:color="auto" w:fill="auto"/>
            <w:vAlign w:val="center"/>
          </w:tcPr>
          <w:p>
            <w:pPr>
              <w:spacing w:line="360" w:lineRule="auto"/>
              <w:contextualSpacing/>
              <w:mirrorIndents/>
            </w:pPr>
            <w:r>
              <w:t>气压中</w:t>
            </w:r>
            <w:r>
              <w:rPr>
                <w:noProof/>
              </w:rPr>
              <w:drawing>
                <wp:inline distT="0" distB="0" distL="0" distR="0">
                  <wp:extent cx="19050" cy="28575"/>
                  <wp:effectExtent l="0" t="0" r="0" b="9525"/>
                  <wp:docPr id="54" name="图片 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31313" name="Picture 37"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28575"/>
                          </a:xfrm>
                          <a:prstGeom prst="rect">
                            <a:avLst/>
                          </a:prstGeom>
                          <a:noFill/>
                          <a:ln>
                            <a:noFill/>
                          </a:ln>
                        </pic:spPr>
                      </pic:pic>
                    </a:graphicData>
                  </a:graphic>
                </wp:inline>
              </w:drawing>
            </w:r>
            <w:r>
              <w:t>心高，四周低</w:t>
            </w:r>
          </w:p>
        </w:tc>
      </w:tr>
      <w:tr>
        <w:tblPrEx>
          <w:tblW w:w="9613" w:type="dxa"/>
          <w:jc w:val="center"/>
          <w:tblLayout w:type="fixed"/>
          <w:tblLook w:val="0000"/>
        </w:tblPrEx>
        <w:trPr>
          <w:trHeight w:val="1135"/>
          <w:jc w:val="center"/>
        </w:trPr>
        <w:tc>
          <w:tcPr>
            <w:tcW w:w="2757" w:type="dxa"/>
            <w:gridSpan w:val="2"/>
            <w:vMerge w:val="restart"/>
            <w:shd w:val="clear" w:color="auto" w:fill="auto"/>
            <w:vAlign w:val="center"/>
          </w:tcPr>
          <w:p>
            <w:pPr>
              <w:spacing w:line="360" w:lineRule="auto"/>
              <w:contextualSpacing/>
              <w:mirrorIndents/>
            </w:pPr>
            <w:r>
              <w:t>水平气流与风向</w:t>
            </w:r>
          </w:p>
        </w:tc>
        <w:tc>
          <w:tcPr>
            <w:tcW w:w="6856" w:type="dxa"/>
            <w:gridSpan w:val="3"/>
            <w:shd w:val="clear" w:color="auto" w:fill="auto"/>
            <w:vAlign w:val="center"/>
          </w:tcPr>
          <w:p>
            <w:pPr>
              <w:spacing w:line="360" w:lineRule="auto"/>
              <w:contextualSpacing/>
              <w:mirrorIndents/>
            </w:pPr>
            <w:r>
              <w:rPr>
                <w:noProof/>
              </w:rPr>
              <w:drawing>
                <wp:inline distT="0" distB="0" distL="0" distR="0">
                  <wp:extent cx="2428875" cy="600075"/>
                  <wp:effectExtent l="0" t="0" r="9525" b="9525"/>
                  <wp:docPr id="53" name="图片 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0811" name="图片 137"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8875" cy="600075"/>
                          </a:xfrm>
                          <a:prstGeom prst="rect">
                            <a:avLst/>
                          </a:prstGeom>
                          <a:noFill/>
                          <a:ln>
                            <a:noFill/>
                          </a:ln>
                        </pic:spPr>
                      </pic:pic>
                    </a:graphicData>
                  </a:graphic>
                </wp:inline>
              </w:drawing>
            </w:r>
          </w:p>
        </w:tc>
      </w:tr>
      <w:tr>
        <w:tblPrEx>
          <w:tblW w:w="9613" w:type="dxa"/>
          <w:jc w:val="center"/>
          <w:tblLayout w:type="fixed"/>
          <w:tblLook w:val="0000"/>
        </w:tblPrEx>
        <w:trPr>
          <w:trHeight w:val="1285"/>
          <w:jc w:val="center"/>
        </w:trPr>
        <w:tc>
          <w:tcPr>
            <w:tcW w:w="2757" w:type="dxa"/>
            <w:gridSpan w:val="2"/>
            <w:vMerge/>
            <w:shd w:val="clear" w:color="auto" w:fill="auto"/>
            <w:vAlign w:val="center"/>
          </w:tcPr>
          <w:p>
            <w:pPr>
              <w:spacing w:line="360" w:lineRule="auto"/>
              <w:contextualSpacing/>
              <w:mirrorIndents/>
            </w:pPr>
          </w:p>
        </w:tc>
        <w:tc>
          <w:tcPr>
            <w:tcW w:w="6856" w:type="dxa"/>
            <w:gridSpan w:val="3"/>
            <w:shd w:val="clear" w:color="auto" w:fill="auto"/>
            <w:vAlign w:val="center"/>
          </w:tcPr>
          <w:p>
            <w:pPr>
              <w:spacing w:line="360" w:lineRule="auto"/>
              <w:contextualSpacing/>
              <w:mirrorIndents/>
            </w:pPr>
            <w:r>
              <w:t>无论南半球还是北半球，低压气流都从四周流向中心，高压气流都从中心流向四周；无论低压还是高压，南、北半球气流的运动方向都相反</w:t>
            </w:r>
          </w:p>
        </w:tc>
      </w:tr>
      <w:tr>
        <w:tblPrEx>
          <w:tblW w:w="9613" w:type="dxa"/>
          <w:jc w:val="center"/>
          <w:tblLayout w:type="fixed"/>
          <w:tblLook w:val="0000"/>
        </w:tblPrEx>
        <w:trPr>
          <w:trHeight w:val="1709"/>
          <w:jc w:val="center"/>
        </w:trPr>
        <w:tc>
          <w:tcPr>
            <w:tcW w:w="876" w:type="dxa"/>
            <w:vMerge w:val="restart"/>
            <w:shd w:val="clear" w:color="auto" w:fill="auto"/>
            <w:vAlign w:val="center"/>
          </w:tcPr>
          <w:p>
            <w:pPr>
              <w:spacing w:line="360" w:lineRule="auto"/>
              <w:contextualSpacing/>
              <w:mirrorIndents/>
            </w:pPr>
            <w:r>
              <w:rPr>
                <w:noProof/>
              </w:rPr>
              <w:drawing>
                <wp:inline distT="0" distB="0" distL="0" distR="0">
                  <wp:extent cx="19050" cy="19050"/>
                  <wp:effectExtent l="0" t="0" r="0" b="0"/>
                  <wp:docPr id="52" name="图片 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5361" name="Picture 39"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垂直气流与天气</w:t>
            </w:r>
          </w:p>
        </w:tc>
        <w:tc>
          <w:tcPr>
            <w:tcW w:w="1880" w:type="dxa"/>
            <w:vAlign w:val="center"/>
          </w:tcPr>
          <w:p>
            <w:pPr>
              <w:spacing w:line="360" w:lineRule="auto"/>
              <w:contextualSpacing/>
              <w:mirrorIndents/>
            </w:pPr>
            <w:r>
              <w:t>气流形成</w:t>
            </w:r>
          </w:p>
        </w:tc>
        <w:tc>
          <w:tcPr>
            <w:tcW w:w="2868" w:type="dxa"/>
            <w:shd w:val="clear" w:color="auto" w:fill="auto"/>
            <w:vAlign w:val="center"/>
          </w:tcPr>
          <w:p>
            <w:pPr>
              <w:spacing w:line="360" w:lineRule="auto"/>
              <w:contextualSpacing/>
              <w:mirrorIndents/>
            </w:pPr>
            <w:r>
              <w:rPr>
                <w:noProof/>
              </w:rPr>
              <w:drawing>
                <wp:inline distT="0" distB="0" distL="0" distR="0">
                  <wp:extent cx="1047750" cy="981075"/>
                  <wp:effectExtent l="0" t="0" r="0" b="9525"/>
                  <wp:docPr id="51" name="图片 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30860" name="图片 138"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981075"/>
                          </a:xfrm>
                          <a:prstGeom prst="rect">
                            <a:avLst/>
                          </a:prstGeom>
                          <a:noFill/>
                          <a:ln>
                            <a:noFill/>
                          </a:ln>
                        </pic:spPr>
                      </pic:pic>
                    </a:graphicData>
                  </a:graphic>
                </wp:inline>
              </w:drawing>
            </w:r>
          </w:p>
        </w:tc>
        <w:tc>
          <w:tcPr>
            <w:tcW w:w="3988" w:type="dxa"/>
            <w:gridSpan w:val="2"/>
            <w:shd w:val="clear" w:color="auto" w:fill="auto"/>
            <w:vAlign w:val="center"/>
          </w:tcPr>
          <w:p>
            <w:pPr>
              <w:spacing w:line="360" w:lineRule="auto"/>
              <w:contextualSpacing/>
              <w:mirrorIndents/>
            </w:pPr>
            <w:r>
              <w:rPr>
                <w:noProof/>
              </w:rPr>
              <w:drawing>
                <wp:inline distT="0" distB="0" distL="0" distR="0">
                  <wp:extent cx="1057275" cy="1028700"/>
                  <wp:effectExtent l="0" t="0" r="9525" b="0"/>
                  <wp:docPr id="50" name="图片 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56404" name="图片 139"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1028700"/>
                          </a:xfrm>
                          <a:prstGeom prst="rect">
                            <a:avLst/>
                          </a:prstGeom>
                          <a:noFill/>
                          <a:ln>
                            <a:noFill/>
                          </a:ln>
                        </pic:spPr>
                      </pic:pic>
                    </a:graphicData>
                  </a:graphic>
                </wp:inline>
              </w:drawing>
            </w:r>
          </w:p>
        </w:tc>
      </w:tr>
      <w:tr>
        <w:tblPrEx>
          <w:tblW w:w="9613" w:type="dxa"/>
          <w:jc w:val="center"/>
          <w:tblLayout w:type="fixed"/>
          <w:tblLook w:val="0000"/>
        </w:tblPrEx>
        <w:trPr>
          <w:trHeight w:val="423"/>
          <w:jc w:val="center"/>
        </w:trPr>
        <w:tc>
          <w:tcPr>
            <w:tcW w:w="876" w:type="dxa"/>
            <w:vMerge/>
            <w:shd w:val="clear" w:color="auto" w:fill="auto"/>
            <w:vAlign w:val="center"/>
          </w:tcPr>
          <w:p>
            <w:pPr>
              <w:spacing w:line="360" w:lineRule="auto"/>
              <w:contextualSpacing/>
              <w:mirrorIndents/>
            </w:pPr>
          </w:p>
        </w:tc>
        <w:tc>
          <w:tcPr>
            <w:tcW w:w="1880" w:type="dxa"/>
          </w:tcPr>
          <w:p>
            <w:pPr>
              <w:spacing w:line="360" w:lineRule="auto"/>
              <w:contextualSpacing/>
              <w:mirrorIndents/>
            </w:pPr>
            <w:r>
              <w:t>天气状况</w:t>
            </w:r>
          </w:p>
        </w:tc>
        <w:tc>
          <w:tcPr>
            <w:tcW w:w="2868" w:type="dxa"/>
            <w:shd w:val="clear" w:color="auto" w:fill="auto"/>
            <w:vAlign w:val="center"/>
          </w:tcPr>
          <w:p>
            <w:pPr>
              <w:spacing w:line="360" w:lineRule="auto"/>
              <w:contextualSpacing/>
              <w:mirrorIndents/>
            </w:pPr>
            <w:r>
              <w:t>多</w:t>
            </w:r>
            <w:r>
              <w:rPr>
                <w:u w:val="single"/>
              </w:rPr>
              <w:t>云雨</w:t>
            </w:r>
            <w:r>
              <w:t>天气</w:t>
            </w:r>
          </w:p>
        </w:tc>
        <w:tc>
          <w:tcPr>
            <w:tcW w:w="3988" w:type="dxa"/>
            <w:gridSpan w:val="2"/>
            <w:shd w:val="clear" w:color="auto" w:fill="auto"/>
            <w:vAlign w:val="center"/>
          </w:tcPr>
          <w:p>
            <w:pPr>
              <w:spacing w:line="360" w:lineRule="auto"/>
              <w:contextualSpacing/>
              <w:mirrorIndents/>
            </w:pPr>
            <w:r>
              <w:t>多晴朗、干燥天气</w:t>
            </w:r>
          </w:p>
        </w:tc>
      </w:tr>
      <w:tr>
        <w:tblPrEx>
          <w:tblW w:w="9613" w:type="dxa"/>
          <w:jc w:val="center"/>
          <w:tblLayout w:type="fixed"/>
          <w:tblLook w:val="0000"/>
        </w:tblPrEx>
        <w:trPr>
          <w:trHeight w:val="1148"/>
          <w:jc w:val="center"/>
        </w:trPr>
        <w:tc>
          <w:tcPr>
            <w:tcW w:w="876" w:type="dxa"/>
            <w:vMerge/>
            <w:shd w:val="clear" w:color="auto" w:fill="auto"/>
            <w:vAlign w:val="center"/>
          </w:tcPr>
          <w:p>
            <w:pPr>
              <w:spacing w:line="360" w:lineRule="auto"/>
              <w:contextualSpacing/>
              <w:mirrorIndents/>
            </w:pPr>
          </w:p>
        </w:tc>
        <w:tc>
          <w:tcPr>
            <w:tcW w:w="1880" w:type="dxa"/>
            <w:vAlign w:val="center"/>
          </w:tcPr>
          <w:p>
            <w:pPr>
              <w:spacing w:line="360" w:lineRule="auto"/>
              <w:contextualSpacing/>
              <w:mirrorIndents/>
            </w:pPr>
            <w:r>
              <w:t>过境前后气压变化曲线</w:t>
            </w:r>
          </w:p>
        </w:tc>
        <w:tc>
          <w:tcPr>
            <w:tcW w:w="2868" w:type="dxa"/>
            <w:shd w:val="clear" w:color="auto" w:fill="auto"/>
            <w:vAlign w:val="center"/>
          </w:tcPr>
          <w:p>
            <w:pPr>
              <w:spacing w:line="360" w:lineRule="auto"/>
              <w:contextualSpacing/>
              <w:mirrorIndents/>
            </w:pPr>
            <w:r>
              <w:rPr>
                <w:noProof/>
              </w:rPr>
              <w:drawing>
                <wp:inline distT="0" distB="0" distL="0" distR="0">
                  <wp:extent cx="857250" cy="762000"/>
                  <wp:effectExtent l="0" t="0" r="0" b="0"/>
                  <wp:docPr id="49" name="图片 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3585" name="图片 140"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857250" cy="762000"/>
                          </a:xfrm>
                          <a:prstGeom prst="rect">
                            <a:avLst/>
                          </a:prstGeom>
                          <a:noFill/>
                          <a:ln>
                            <a:noFill/>
                          </a:ln>
                        </pic:spPr>
                      </pic:pic>
                    </a:graphicData>
                  </a:graphic>
                </wp:inline>
              </w:drawing>
            </w:r>
          </w:p>
        </w:tc>
        <w:tc>
          <w:tcPr>
            <w:tcW w:w="3988" w:type="dxa"/>
            <w:gridSpan w:val="2"/>
            <w:shd w:val="clear" w:color="auto" w:fill="auto"/>
            <w:vAlign w:val="center"/>
          </w:tcPr>
          <w:p>
            <w:pPr>
              <w:spacing w:line="360" w:lineRule="auto"/>
              <w:contextualSpacing/>
              <w:mirrorIndents/>
            </w:pPr>
            <w:r>
              <w:rPr>
                <w:noProof/>
              </w:rPr>
              <w:drawing>
                <wp:inline distT="0" distB="0" distL="0" distR="0">
                  <wp:extent cx="819150" cy="752475"/>
                  <wp:effectExtent l="0" t="0" r="0" b="9525"/>
                  <wp:docPr id="48"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13994" name="图片 141"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819150" cy="752475"/>
                          </a:xfrm>
                          <a:prstGeom prst="rect">
                            <a:avLst/>
                          </a:prstGeom>
                          <a:noFill/>
                          <a:ln>
                            <a:noFill/>
                          </a:ln>
                        </pic:spPr>
                      </pic:pic>
                    </a:graphicData>
                  </a:graphic>
                </wp:inline>
              </w:drawing>
            </w:r>
          </w:p>
        </w:tc>
      </w:tr>
      <w:tr>
        <w:tblPrEx>
          <w:tblW w:w="9613" w:type="dxa"/>
          <w:jc w:val="center"/>
          <w:tblLayout w:type="fixed"/>
          <w:tblLook w:val="0000"/>
        </w:tblPrEx>
        <w:trPr>
          <w:trHeight w:val="1298"/>
          <w:jc w:val="center"/>
        </w:trPr>
        <w:tc>
          <w:tcPr>
            <w:tcW w:w="876" w:type="dxa"/>
            <w:vMerge/>
            <w:shd w:val="clear" w:color="auto" w:fill="auto"/>
            <w:vAlign w:val="center"/>
          </w:tcPr>
          <w:p>
            <w:pPr>
              <w:spacing w:line="360" w:lineRule="auto"/>
              <w:contextualSpacing/>
              <w:mirrorIndents/>
            </w:pPr>
          </w:p>
        </w:tc>
        <w:tc>
          <w:tcPr>
            <w:tcW w:w="1880" w:type="dxa"/>
            <w:vAlign w:val="center"/>
          </w:tcPr>
          <w:p>
            <w:pPr>
              <w:spacing w:line="360" w:lineRule="auto"/>
              <w:contextualSpacing/>
              <w:mirrorIndents/>
            </w:pPr>
            <w:r>
              <w:t>我国天气典型实例</w:t>
            </w:r>
          </w:p>
        </w:tc>
        <w:tc>
          <w:tcPr>
            <w:tcW w:w="2868" w:type="dxa"/>
            <w:shd w:val="clear" w:color="auto" w:fill="auto"/>
            <w:vAlign w:val="center"/>
          </w:tcPr>
          <w:p>
            <w:pPr>
              <w:spacing w:line="360" w:lineRule="auto"/>
              <w:contextualSpacing/>
              <w:mirrorIndents/>
            </w:pPr>
            <w:r>
              <w:t>夏、秋</w:t>
            </w:r>
            <w:r>
              <w:rPr>
                <w:noProof/>
              </w:rPr>
              <w:drawing>
                <wp:inline distT="0" distB="0" distL="0" distR="0">
                  <wp:extent cx="19050" cy="19050"/>
                  <wp:effectExtent l="0" t="0" r="0" b="0"/>
                  <wp:docPr id="47"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80322" name="Picture 44"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 cy="19050"/>
                          </a:xfrm>
                          <a:prstGeom prst="rect">
                            <a:avLst/>
                          </a:prstGeom>
                          <a:noFill/>
                          <a:ln>
                            <a:noFill/>
                          </a:ln>
                        </pic:spPr>
                      </pic:pic>
                    </a:graphicData>
                  </a:graphic>
                </wp:inline>
              </w:drawing>
            </w:r>
            <w:r>
              <w:t>之交我国东南沿海的</w:t>
            </w:r>
            <w:r>
              <w:rPr>
                <w:u w:val="single"/>
              </w:rPr>
              <w:t>台风</w:t>
            </w:r>
            <w:r>
              <w:t>天气</w:t>
            </w:r>
          </w:p>
        </w:tc>
        <w:tc>
          <w:tcPr>
            <w:tcW w:w="3988" w:type="dxa"/>
            <w:gridSpan w:val="2"/>
            <w:shd w:val="clear" w:color="auto" w:fill="auto"/>
            <w:vAlign w:val="center"/>
          </w:tcPr>
          <w:p>
            <w:pPr>
              <w:spacing w:line="360" w:lineRule="auto"/>
              <w:contextualSpacing/>
              <w:mirrorIndents/>
            </w:pPr>
            <w:r>
              <w:t>夏季长江流域的</w:t>
            </w:r>
            <w:r>
              <w:rPr>
                <w:u w:val="single"/>
              </w:rPr>
              <w:t>伏旱</w:t>
            </w:r>
            <w:r>
              <w:t>天气；秋季我国北方秋高气爽的天气；冬季我国北方干冷的天气</w:t>
            </w:r>
          </w:p>
        </w:tc>
      </w:tr>
    </w:tbl>
    <w:p>
      <w:pPr>
        <w:spacing w:line="360" w:lineRule="auto"/>
        <w:rPr>
          <w:b/>
          <w:color w:val="E36C0A"/>
          <w:sz w:val="28"/>
          <w:szCs w:val="28"/>
        </w:rPr>
      </w:pPr>
      <w:r>
        <w:rPr>
          <w:b/>
          <w:color w:val="E36C0A"/>
          <w:sz w:val="28"/>
          <w:szCs w:val="28"/>
        </w:rPr>
        <w:t>十六、锋面气旋的判读</w:t>
      </w:r>
    </w:p>
    <w:p>
      <w:pPr>
        <w:tabs>
          <w:tab w:val="left" w:pos="3780"/>
        </w:tabs>
        <w:spacing w:line="360" w:lineRule="auto"/>
        <w:ind w:firstLine="420" w:firstLineChars="200"/>
        <w:jc w:val="center"/>
        <w:rPr>
          <w:szCs w:val="21"/>
        </w:rPr>
      </w:pPr>
      <w:r>
        <w:rPr>
          <w:noProof/>
          <w:szCs w:val="21"/>
        </w:rPr>
        <w:drawing>
          <wp:inline distT="0" distB="0" distL="0" distR="0">
            <wp:extent cx="2447925" cy="1457325"/>
            <wp:effectExtent l="0" t="0" r="9525" b="9525"/>
            <wp:docPr id="46" name="图片 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4034" name="Picture 45"/>
                    <pic:cNvPicPr>
                      <a:picLocks noChangeAspect="1" noChangeArrowheads="1"/>
                    </pic:cNvPicPr>
                  </pic:nvPicPr>
                  <pic:blipFill>
                    <a:blip xmlns:r="http://schemas.openxmlformats.org/officeDocument/2006/relationships" r:embed="rId4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7925" cy="1457325"/>
                    </a:xfrm>
                    <a:prstGeom prst="rect">
                      <a:avLst/>
                    </a:prstGeom>
                    <a:noFill/>
                    <a:ln>
                      <a:noFill/>
                    </a:ln>
                  </pic:spPr>
                </pic:pic>
              </a:graphicData>
            </a:graphic>
          </wp:inline>
        </w:drawing>
      </w:r>
    </w:p>
    <w:p>
      <w:pPr>
        <w:tabs>
          <w:tab w:val="left" w:pos="3780"/>
        </w:tabs>
        <w:spacing w:line="360" w:lineRule="auto"/>
        <w:ind w:firstLine="420" w:firstLineChars="200"/>
        <w:rPr>
          <w:szCs w:val="21"/>
        </w:rPr>
      </w:pPr>
      <w:r>
        <w:rPr>
          <w:szCs w:val="21"/>
        </w:rPr>
        <w:t>近地面气旋一般与锋面联系在一起，形成锋面气旋。它主要活动在中高纬度，更多见于温带地区，因而也称温带气旋，其结构图</w:t>
      </w:r>
      <w:r>
        <w:rPr>
          <w:szCs w:val="21"/>
        </w:rPr>
        <w:t>(</w:t>
      </w:r>
      <w:r>
        <w:rPr>
          <w:szCs w:val="21"/>
        </w:rPr>
        <w:t>北半球</w:t>
      </w:r>
      <w:r>
        <w:rPr>
          <w:szCs w:val="21"/>
        </w:rPr>
        <w:t>)</w:t>
      </w:r>
      <w:r>
        <w:rPr>
          <w:szCs w:val="21"/>
        </w:rPr>
        <w:t>如下所示：</w:t>
      </w:r>
    </w:p>
    <w:p>
      <w:pPr>
        <w:tabs>
          <w:tab w:val="left" w:pos="3780"/>
        </w:tabs>
        <w:spacing w:line="360" w:lineRule="auto"/>
        <w:ind w:firstLine="420" w:firstLineChars="200"/>
        <w:jc w:val="center"/>
        <w:rPr>
          <w:szCs w:val="21"/>
        </w:rPr>
      </w:pPr>
      <w:r>
        <w:rPr>
          <w:noProof/>
          <w:szCs w:val="21"/>
        </w:rPr>
        <w:drawing>
          <wp:inline distT="0" distB="0" distL="0" distR="0">
            <wp:extent cx="2162175" cy="1009650"/>
            <wp:effectExtent l="0" t="0" r="9525" b="0"/>
            <wp:docPr id="45"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6184" name="Picture 46"/>
                    <pic:cNvPicPr>
                      <a:picLocks noChangeAspect="1" noChangeArrowheads="1"/>
                    </pic:cNvPicPr>
                  </pic:nvPicPr>
                  <pic:blipFill>
                    <a:blip xmlns:r="http://schemas.openxmlformats.org/officeDocument/2006/relationships" r:embed="rId4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009650"/>
                    </a:xfrm>
                    <a:prstGeom prst="rect">
                      <a:avLst/>
                    </a:prstGeom>
                    <a:noFill/>
                    <a:ln>
                      <a:noFill/>
                    </a:ln>
                  </pic:spPr>
                </pic:pic>
              </a:graphicData>
            </a:graphic>
          </wp:inline>
        </w:drawing>
      </w:r>
    </w:p>
    <w:p>
      <w:pPr>
        <w:tabs>
          <w:tab w:val="left" w:pos="3780"/>
        </w:tabs>
        <w:spacing w:line="360" w:lineRule="auto"/>
        <w:ind w:firstLine="420" w:firstLineChars="200"/>
        <w:rPr>
          <w:szCs w:val="21"/>
        </w:rPr>
      </w:pPr>
      <w:r>
        <w:rPr>
          <w:szCs w:val="21"/>
        </w:rPr>
        <w:t>判读其结构图，应抓住以下几点：</w:t>
      </w:r>
    </w:p>
    <w:p>
      <w:pPr>
        <w:tabs>
          <w:tab w:val="left" w:pos="3780"/>
        </w:tabs>
        <w:spacing w:line="360" w:lineRule="auto"/>
        <w:rPr>
          <w:szCs w:val="21"/>
        </w:rPr>
      </w:pPr>
      <w:r>
        <w:rPr>
          <w:szCs w:val="21"/>
        </w:rPr>
        <w:t>1</w:t>
      </w:r>
      <w:r>
        <w:rPr>
          <w:szCs w:val="21"/>
        </w:rPr>
        <w:t>．判断锋面的位置</w:t>
      </w:r>
    </w:p>
    <w:p>
      <w:pPr>
        <w:tabs>
          <w:tab w:val="left" w:pos="3780"/>
        </w:tabs>
        <w:spacing w:line="360" w:lineRule="auto"/>
        <w:ind w:firstLine="420" w:firstLineChars="200"/>
        <w:rPr>
          <w:szCs w:val="21"/>
        </w:rPr>
      </w:pPr>
      <w:r>
        <w:rPr>
          <w:szCs w:val="21"/>
        </w:rPr>
        <w:t>锋面总是出现在低压槽中，锋线往往与低压槽线重合，如图中的</w:t>
      </w:r>
      <w:r>
        <w:rPr>
          <w:szCs w:val="21"/>
        </w:rPr>
        <w:t>M</w:t>
      </w:r>
      <w:r>
        <w:rPr>
          <w:szCs w:val="21"/>
        </w:rPr>
        <w:t>、</w:t>
      </w:r>
      <w:r>
        <w:rPr>
          <w:szCs w:val="21"/>
        </w:rPr>
        <w:t>N</w:t>
      </w:r>
      <w:r>
        <w:rPr>
          <w:szCs w:val="21"/>
        </w:rPr>
        <w:t>线。</w:t>
      </w:r>
    </w:p>
    <w:p>
      <w:pPr>
        <w:tabs>
          <w:tab w:val="left" w:pos="3780"/>
        </w:tabs>
        <w:spacing w:line="360" w:lineRule="auto"/>
        <w:rPr>
          <w:szCs w:val="21"/>
        </w:rPr>
      </w:pPr>
      <w:r>
        <w:rPr>
          <w:szCs w:val="21"/>
        </w:rPr>
        <w:t>2</w:t>
      </w:r>
      <w:r>
        <w:rPr>
          <w:szCs w:val="21"/>
        </w:rPr>
        <w:t>．判断锋面附近的风向与气流性质</w:t>
      </w:r>
    </w:p>
    <w:p>
      <w:pPr>
        <w:tabs>
          <w:tab w:val="left" w:pos="3780"/>
        </w:tabs>
        <w:spacing w:line="360" w:lineRule="auto"/>
        <w:ind w:firstLine="420" w:firstLineChars="200"/>
        <w:rPr>
          <w:szCs w:val="21"/>
        </w:rPr>
      </w:pPr>
      <w:r>
        <w:rPr>
          <w:szCs w:val="21"/>
        </w:rPr>
        <w:t>根据北半球风向的画法，可确定锋面附近的风向，如图中</w:t>
      </w:r>
      <w:r>
        <w:rPr>
          <w:rFonts w:ascii="宋体" w:hAnsi="宋体" w:cs="宋体" w:hint="eastAsia"/>
          <w:szCs w:val="21"/>
        </w:rPr>
        <w:t>①</w:t>
      </w:r>
      <w:r>
        <w:rPr>
          <w:szCs w:val="21"/>
        </w:rPr>
        <w:t>处为偏北风，</w:t>
      </w:r>
      <w:r>
        <w:rPr>
          <w:rFonts w:ascii="宋体" w:hAnsi="宋体" w:cs="宋体" w:hint="eastAsia"/>
          <w:szCs w:val="21"/>
        </w:rPr>
        <w:t>②</w:t>
      </w:r>
      <w:r>
        <w:rPr>
          <w:szCs w:val="21"/>
        </w:rPr>
        <w:t>处为偏南风，</w:t>
      </w:r>
      <w:r>
        <w:rPr>
          <w:rFonts w:ascii="宋体" w:hAnsi="宋体" w:cs="宋体" w:hint="eastAsia"/>
          <w:szCs w:val="21"/>
        </w:rPr>
        <w:t>③</w:t>
      </w:r>
      <w:r>
        <w:rPr>
          <w:szCs w:val="21"/>
        </w:rPr>
        <w:t>处为偏南风。偏北风一般形成冷气团，偏南风一般形成暖气团。</w:t>
      </w:r>
    </w:p>
    <w:p>
      <w:pPr>
        <w:tabs>
          <w:tab w:val="left" w:pos="3780"/>
        </w:tabs>
        <w:spacing w:line="360" w:lineRule="auto"/>
        <w:rPr>
          <w:szCs w:val="21"/>
        </w:rPr>
      </w:pPr>
      <w:r>
        <w:rPr>
          <w:szCs w:val="21"/>
        </w:rPr>
        <w:t>3</w:t>
      </w:r>
      <w:r>
        <w:rPr>
          <w:szCs w:val="21"/>
        </w:rPr>
        <w:t>．判断锋面的类型与移动</w:t>
      </w:r>
    </w:p>
    <w:p>
      <w:pPr>
        <w:tabs>
          <w:tab w:val="left" w:pos="3780"/>
        </w:tabs>
        <w:spacing w:line="360" w:lineRule="auto"/>
        <w:ind w:firstLine="420" w:firstLineChars="200"/>
        <w:rPr>
          <w:szCs w:val="21"/>
        </w:rPr>
      </w:pPr>
      <w:r>
        <w:rPr>
          <w:szCs w:val="21"/>
        </w:rPr>
        <w:t>（</w:t>
      </w:r>
      <w:r>
        <w:rPr>
          <w:szCs w:val="21"/>
        </w:rPr>
        <w:t>1</w:t>
      </w:r>
      <w:r>
        <w:rPr>
          <w:szCs w:val="21"/>
        </w:rPr>
        <w:t>）锋面类型：在锋面气旋中，位置偏西的一定是冷锋</w:t>
      </w:r>
      <w:r>
        <w:rPr>
          <w:szCs w:val="21"/>
        </w:rPr>
        <w:t>(</w:t>
      </w:r>
      <w:r>
        <w:rPr>
          <w:szCs w:val="21"/>
        </w:rPr>
        <w:t>如图中的</w:t>
      </w:r>
      <w:r>
        <w:rPr>
          <w:szCs w:val="21"/>
        </w:rPr>
        <w:t>M</w:t>
      </w:r>
      <w:r>
        <w:rPr>
          <w:szCs w:val="21"/>
        </w:rPr>
        <w:t>锋</w:t>
      </w:r>
      <w:r>
        <w:rPr>
          <w:szCs w:val="21"/>
        </w:rPr>
        <w:t>)</w:t>
      </w:r>
      <w:r>
        <w:rPr>
          <w:szCs w:val="21"/>
        </w:rPr>
        <w:t>，位置偏东的一定是暖锋</w:t>
      </w:r>
      <w:r>
        <w:rPr>
          <w:szCs w:val="21"/>
        </w:rPr>
        <w:t>(</w:t>
      </w:r>
      <w:r>
        <w:rPr>
          <w:szCs w:val="21"/>
        </w:rPr>
        <w:t>如图中的</w:t>
      </w:r>
      <w:r>
        <w:rPr>
          <w:szCs w:val="21"/>
        </w:rPr>
        <w:t>N</w:t>
      </w:r>
      <w:r>
        <w:rPr>
          <w:szCs w:val="21"/>
        </w:rPr>
        <w:t>锋</w:t>
      </w:r>
      <w:r>
        <w:rPr>
          <w:szCs w:val="21"/>
        </w:rPr>
        <w:t>)</w:t>
      </w:r>
      <w:r>
        <w:rPr>
          <w:szCs w:val="21"/>
        </w:rPr>
        <w:t>。</w:t>
      </w:r>
    </w:p>
    <w:p>
      <w:pPr>
        <w:tabs>
          <w:tab w:val="left" w:pos="3780"/>
        </w:tabs>
        <w:spacing w:line="360" w:lineRule="auto"/>
        <w:rPr>
          <w:szCs w:val="21"/>
        </w:rPr>
      </w:pPr>
      <w:r>
        <w:rPr>
          <w:noProof/>
        </w:rPr>
        <w:drawing>
          <wp:inline distT="0" distB="0" distL="0" distR="0">
            <wp:extent cx="6286500" cy="1495425"/>
            <wp:effectExtent l="0" t="0" r="0" b="9525"/>
            <wp:docPr id="44" name="图片 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69884" name="图片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0" cy="1495425"/>
                    </a:xfrm>
                    <a:prstGeom prst="rect">
                      <a:avLst/>
                    </a:prstGeom>
                    <a:noFill/>
                    <a:ln>
                      <a:noFill/>
                    </a:ln>
                  </pic:spPr>
                </pic:pic>
              </a:graphicData>
            </a:graphic>
          </wp:inline>
        </w:drawing>
      </w:r>
      <w:r>
        <w:rPr>
          <w:szCs w:val="21"/>
        </w:rPr>
        <w:t>4</w:t>
      </w:r>
      <w:r>
        <w:rPr>
          <w:szCs w:val="21"/>
        </w:rPr>
        <w:t>．判断锋面气旋的天气特点</w:t>
      </w:r>
    </w:p>
    <w:p>
      <w:pPr>
        <w:tabs>
          <w:tab w:val="left" w:pos="3780"/>
        </w:tabs>
        <w:spacing w:line="360" w:lineRule="auto"/>
        <w:ind w:firstLine="420" w:firstLineChars="200"/>
        <w:rPr>
          <w:szCs w:val="21"/>
        </w:rPr>
      </w:pPr>
      <w:r>
        <w:rPr>
          <w:szCs w:val="21"/>
        </w:rPr>
        <w:t>暖锋</w:t>
      </w:r>
      <w:r>
        <w:rPr>
          <w:szCs w:val="21"/>
        </w:rPr>
        <w:t>N</w:t>
      </w:r>
      <w:r>
        <w:rPr>
          <w:szCs w:val="21"/>
        </w:rPr>
        <w:t>锋前</w:t>
      </w:r>
      <w:r>
        <w:rPr>
          <w:rFonts w:ascii="宋体" w:hAnsi="宋体" w:cs="宋体" w:hint="eastAsia"/>
          <w:szCs w:val="21"/>
        </w:rPr>
        <w:t>③</w:t>
      </w:r>
      <w:r>
        <w:rPr>
          <w:szCs w:val="21"/>
        </w:rPr>
        <w:t>处附近出现宽阔的暖锋云系及相伴随的连续性降水天气；冷锋</w:t>
      </w:r>
      <w:r>
        <w:rPr>
          <w:szCs w:val="21"/>
        </w:rPr>
        <w:t>M</w:t>
      </w:r>
      <w:r>
        <w:rPr>
          <w:szCs w:val="21"/>
        </w:rPr>
        <w:t>锋后</w:t>
      </w:r>
      <w:r>
        <w:rPr>
          <w:rFonts w:ascii="宋体" w:hAnsi="宋体" w:cs="宋体" w:hint="eastAsia"/>
          <w:szCs w:val="21"/>
        </w:rPr>
        <w:t>①</w:t>
      </w:r>
      <w:r>
        <w:rPr>
          <w:szCs w:val="21"/>
        </w:rPr>
        <w:t>处附近出现比较狭窄的冷锋云系和降水天气。</w:t>
      </w:r>
    </w:p>
    <w:p>
      <w:pPr>
        <w:pStyle w:val="PlainText"/>
        <w:tabs>
          <w:tab w:val="left" w:pos="3402"/>
        </w:tabs>
        <w:snapToGrid w:val="0"/>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十七、水循环</w:t>
      </w:r>
    </w:p>
    <w:p>
      <w:pPr>
        <w:pStyle w:val="PlainText"/>
        <w:tabs>
          <w:tab w:val="left" w:pos="3402"/>
        </w:tabs>
        <w:snapToGrid w:val="0"/>
        <w:spacing w:line="360" w:lineRule="auto"/>
        <w:rPr>
          <w:rFonts w:ascii="Times New Roman" w:hAnsi="Times New Roman" w:cs="Times New Roman"/>
          <w:b/>
        </w:rPr>
      </w:pPr>
      <w:r>
        <w:rPr>
          <w:rFonts w:ascii="Times New Roman" w:hAnsi="Times New Roman" w:cs="Times New Roman"/>
          <w:b/>
        </w:rPr>
        <w:t>1</w:t>
      </w:r>
      <w:r>
        <w:rPr>
          <w:rFonts w:ascii="Times New Roman" w:hAnsi="Times New Roman" w:cs="Times New Roman"/>
          <w:b/>
        </w:rPr>
        <w:t>．三大类型及主要环节</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095500" cy="1095375"/>
            <wp:effectExtent l="0" t="0" r="0" b="9525"/>
            <wp:docPr id="43" name="图片 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10" name="Picture 48"/>
                    <pic:cNvPicPr>
                      <a:picLocks noChangeAspect="1" noChangeArrowheads="1"/>
                    </pic:cNvPicPr>
                  </pic:nvPicPr>
                  <pic:blipFill>
                    <a:blip xmlns:r="http://schemas.openxmlformats.org/officeDocument/2006/relationships" r:embed="rId4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00" cy="10953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4614"/>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类型</w:t>
            </w:r>
          </w:p>
        </w:tc>
        <w:tc>
          <w:tcPr>
            <w:tcW w:w="461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环节名称</w:t>
            </w:r>
          </w:p>
        </w:tc>
      </w:tr>
      <w:tr>
        <w:tblPrEx>
          <w:tblW w:w="0" w:type="auto"/>
          <w:jc w:val="center"/>
          <w:tblLayout w:type="fixed"/>
          <w:tblLook w:val="04A0"/>
        </w:tblPrEx>
        <w:trPr>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海上内循环</w:t>
            </w:r>
          </w:p>
        </w:tc>
        <w:tc>
          <w:tcPr>
            <w:tcW w:w="461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rPr>
              <w:t>蒸发</w:t>
            </w:r>
            <w:r>
              <w:rPr>
                <w:rFonts w:ascii="Times New Roman" w:hAnsi="Times New Roman" w:cs="Times New Roman"/>
              </w:rPr>
              <w:t>→B</w:t>
            </w:r>
            <w:r>
              <w:rPr>
                <w:rFonts w:ascii="Times New Roman" w:hAnsi="Times New Roman" w:cs="Times New Roman"/>
              </w:rPr>
              <w:t>降水</w:t>
            </w:r>
          </w:p>
        </w:tc>
      </w:tr>
      <w:tr>
        <w:tblPrEx>
          <w:tblW w:w="0" w:type="auto"/>
          <w:jc w:val="center"/>
          <w:tblLayout w:type="fixed"/>
          <w:tblLook w:val="04A0"/>
        </w:tblPrEx>
        <w:trPr>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海陆间循环</w:t>
            </w:r>
          </w:p>
        </w:tc>
        <w:tc>
          <w:tcPr>
            <w:tcW w:w="461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533650" cy="466725"/>
                  <wp:effectExtent l="0" t="0" r="0" b="9525"/>
                  <wp:docPr id="42"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4150" name="图片 1"/>
                          <pic:cNvPicPr>
                            <a:picLocks noChangeAspect="1" noChangeArrowheads="1"/>
                          </pic:cNvPicPr>
                        </pic:nvPicPr>
                        <pic:blipFill>
                          <a:blip xmlns:r="http://schemas.openxmlformats.org/officeDocument/2006/relationships" r:embed="rId44"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3650" cy="466725"/>
                          </a:xfrm>
                          <a:prstGeom prst="rect">
                            <a:avLst/>
                          </a:prstGeom>
                          <a:noFill/>
                          <a:ln>
                            <a:noFill/>
                          </a:ln>
                        </pic:spPr>
                      </pic:pic>
                    </a:graphicData>
                  </a:graphic>
                </wp:inline>
              </w:drawing>
            </w:r>
          </w:p>
        </w:tc>
      </w:tr>
      <w:tr>
        <w:tblPrEx>
          <w:tblW w:w="0" w:type="auto"/>
          <w:jc w:val="center"/>
          <w:tblLayout w:type="fixed"/>
          <w:tblLook w:val="04A0"/>
        </w:tblPrEx>
        <w:trPr>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陆地内循环</w:t>
            </w:r>
          </w:p>
        </w:tc>
        <w:tc>
          <w:tcPr>
            <w:tcW w:w="461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 \rc\](\a\vs4\al\co1(I</w:instrText>
            </w:r>
            <w:r>
              <w:rPr>
                <w:rFonts w:ascii="Times New Roman" w:hAnsi="Times New Roman" w:cs="Times New Roman"/>
              </w:rPr>
              <w:instrText>蒸发</w:instrText>
            </w:r>
            <w:r>
              <w:rPr>
                <w:rFonts w:ascii="Times New Roman" w:hAnsi="Times New Roman" w:cs="Times New Roman"/>
              </w:rPr>
              <w:instrText>,F</w:instrText>
            </w:r>
            <w:r>
              <w:rPr>
                <w:rFonts w:ascii="Times New Roman" w:hAnsi="Times New Roman" w:cs="Times New Roman"/>
              </w:rPr>
              <w:instrText>植物蒸腾</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→D</w:t>
            </w:r>
            <w:r>
              <w:rPr>
                <w:rFonts w:ascii="Times New Roman" w:hAnsi="Times New Roman" w:cs="Times New Roman"/>
              </w:rPr>
              <w:t>降水</w:t>
            </w:r>
          </w:p>
        </w:tc>
      </w:tr>
    </w:tbl>
    <w:p>
      <w:pPr>
        <w:tabs>
          <w:tab w:val="left" w:pos="3780"/>
        </w:tabs>
        <w:snapToGrid w:val="0"/>
        <w:spacing w:line="360" w:lineRule="auto"/>
        <w:rPr>
          <w:b/>
          <w:szCs w:val="21"/>
        </w:rPr>
      </w:pPr>
      <w:r>
        <w:rPr>
          <w:b/>
          <w:szCs w:val="21"/>
        </w:rPr>
        <w:t>1</w:t>
      </w:r>
      <w:r>
        <w:rPr>
          <w:b/>
          <w:szCs w:val="21"/>
        </w:rPr>
        <w:t>．影响水循环各环节的自然因素</w:t>
      </w:r>
    </w:p>
    <w:p>
      <w:pPr>
        <w:tabs>
          <w:tab w:val="left" w:pos="3780"/>
        </w:tabs>
        <w:snapToGrid w:val="0"/>
        <w:spacing w:line="360" w:lineRule="auto"/>
        <w:ind w:firstLine="210" w:firstLineChars="100"/>
        <w:rPr>
          <w:szCs w:val="21"/>
        </w:rPr>
      </w:pPr>
      <w:r>
        <w:rPr>
          <w:szCs w:val="21"/>
        </w:rPr>
        <w:t>（</w:t>
      </w:r>
      <w:r>
        <w:rPr>
          <w:szCs w:val="21"/>
        </w:rPr>
        <w:t>1</w:t>
      </w:r>
      <w:r>
        <w:rPr>
          <w:szCs w:val="21"/>
        </w:rPr>
        <w:t>）影响蒸发的因素</w:t>
      </w:r>
    </w:p>
    <w:p>
      <w:pPr>
        <w:tabs>
          <w:tab w:val="left" w:pos="3780"/>
        </w:tabs>
        <w:snapToGrid w:val="0"/>
        <w:spacing w:line="360" w:lineRule="auto"/>
        <w:ind w:firstLine="420" w:firstLineChars="200"/>
        <w:jc w:val="center"/>
        <w:rPr>
          <w:szCs w:val="21"/>
          <w:lang w:val="pt-BR"/>
        </w:rPr>
      </w:pPr>
      <w:r>
        <w:rPr>
          <w:noProof/>
          <w:szCs w:val="21"/>
        </w:rPr>
        <w:drawing>
          <wp:inline distT="0" distB="0" distL="0" distR="0">
            <wp:extent cx="2705100" cy="1219200"/>
            <wp:effectExtent l="0" t="0" r="0" b="0"/>
            <wp:docPr id="41" name="图片 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86450" name="Picture 50"/>
                    <pic:cNvPicPr>
                      <a:picLocks noChangeAspect="1" noChangeArrowheads="1"/>
                    </pic:cNvPicPr>
                  </pic:nvPicPr>
                  <pic:blipFill>
                    <a:blip xmlns:r="http://schemas.openxmlformats.org/officeDocument/2006/relationships" r:embed="rId4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5100" cy="1219200"/>
                    </a:xfrm>
                    <a:prstGeom prst="rect">
                      <a:avLst/>
                    </a:prstGeom>
                    <a:noFill/>
                    <a:ln>
                      <a:noFill/>
                    </a:ln>
                  </pic:spPr>
                </pic:pic>
              </a:graphicData>
            </a:graphic>
          </wp:inline>
        </w:drawing>
      </w:r>
    </w:p>
    <w:p>
      <w:pPr>
        <w:tabs>
          <w:tab w:val="left" w:pos="3780"/>
        </w:tabs>
        <w:snapToGrid w:val="0"/>
        <w:spacing w:line="360" w:lineRule="auto"/>
        <w:ind w:firstLine="210" w:firstLineChars="100"/>
        <w:rPr>
          <w:szCs w:val="21"/>
        </w:rPr>
      </w:pPr>
      <w:r>
        <w:rPr>
          <w:szCs w:val="21"/>
        </w:rPr>
        <w:t>（</w:t>
      </w:r>
      <w:r>
        <w:rPr>
          <w:szCs w:val="21"/>
        </w:rPr>
        <w:t>2</w:t>
      </w:r>
      <w:r>
        <w:rPr>
          <w:szCs w:val="21"/>
        </w:rPr>
        <w:t>）影响水汽输送的因素：风</w:t>
      </w:r>
    </w:p>
    <w:p>
      <w:pPr>
        <w:tabs>
          <w:tab w:val="left" w:pos="3780"/>
        </w:tabs>
        <w:snapToGrid w:val="0"/>
        <w:spacing w:line="360" w:lineRule="auto"/>
        <w:ind w:firstLine="420" w:firstLineChars="200"/>
        <w:jc w:val="center"/>
        <w:rPr>
          <w:szCs w:val="21"/>
        </w:rPr>
      </w:pPr>
      <w:r>
        <w:rPr>
          <w:noProof/>
        </w:rPr>
        <w:drawing>
          <wp:inline distT="0" distB="0" distL="0" distR="0">
            <wp:extent cx="3705225" cy="476250"/>
            <wp:effectExtent l="0" t="0" r="0" b="0"/>
            <wp:docPr id="40"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1898" name="图片 1"/>
                    <pic:cNvPicPr>
                      <a:picLocks noChangeAspect="1" noChangeArrowheads="1"/>
                    </pic:cNvPicPr>
                  </pic:nvPicPr>
                  <pic:blipFill>
                    <a:blip xmlns:r="http://schemas.openxmlformats.org/officeDocument/2006/relationships" r:embed="rId4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5225" cy="476250"/>
                    </a:xfrm>
                    <a:prstGeom prst="rect">
                      <a:avLst/>
                    </a:prstGeom>
                    <a:noFill/>
                    <a:ln>
                      <a:noFill/>
                    </a:ln>
                  </pic:spPr>
                </pic:pic>
              </a:graphicData>
            </a:graphic>
          </wp:inline>
        </w:drawing>
      </w:r>
    </w:p>
    <w:p>
      <w:pPr>
        <w:tabs>
          <w:tab w:val="left" w:pos="3780"/>
        </w:tabs>
        <w:snapToGrid w:val="0"/>
        <w:spacing w:line="360" w:lineRule="auto"/>
        <w:ind w:firstLine="210" w:firstLineChars="100"/>
        <w:rPr>
          <w:szCs w:val="21"/>
        </w:rPr>
      </w:pPr>
      <w:r>
        <w:rPr>
          <w:szCs w:val="21"/>
        </w:rPr>
        <w:t>（</w:t>
      </w:r>
      <w:r>
        <w:rPr>
          <w:szCs w:val="21"/>
        </w:rPr>
        <w:t>3</w:t>
      </w:r>
      <w:r>
        <w:rPr>
          <w:szCs w:val="21"/>
        </w:rPr>
        <w:t>）影响降水的因素</w:t>
      </w:r>
    </w:p>
    <w:p>
      <w:pPr>
        <w:tabs>
          <w:tab w:val="left" w:pos="3780"/>
        </w:tabs>
        <w:snapToGrid w:val="0"/>
        <w:spacing w:line="360" w:lineRule="auto"/>
        <w:ind w:firstLine="420" w:firstLineChars="200"/>
        <w:jc w:val="center"/>
        <w:rPr>
          <w:szCs w:val="21"/>
        </w:rPr>
      </w:pPr>
      <w:r>
        <w:rPr>
          <w:noProof/>
          <w:szCs w:val="21"/>
        </w:rPr>
        <w:drawing>
          <wp:inline distT="0" distB="0" distL="0" distR="0">
            <wp:extent cx="2733675" cy="914400"/>
            <wp:effectExtent l="0" t="0" r="9525" b="0"/>
            <wp:docPr id="39" name="图片 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2530" name="Picture 52"/>
                    <pic:cNvPicPr>
                      <a:picLocks noChangeAspect="1" noChangeArrowheads="1"/>
                    </pic:cNvPicPr>
                  </pic:nvPicPr>
                  <pic:blipFill>
                    <a:blip xmlns:r="http://schemas.openxmlformats.org/officeDocument/2006/relationships" r:embed="rId4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675" cy="914400"/>
                    </a:xfrm>
                    <a:prstGeom prst="rect">
                      <a:avLst/>
                    </a:prstGeom>
                    <a:noFill/>
                    <a:ln>
                      <a:noFill/>
                    </a:ln>
                  </pic:spPr>
                </pic:pic>
              </a:graphicData>
            </a:graphic>
          </wp:inline>
        </w:drawing>
      </w:r>
    </w:p>
    <w:p>
      <w:pPr>
        <w:tabs>
          <w:tab w:val="left" w:pos="3780"/>
        </w:tabs>
        <w:snapToGrid w:val="0"/>
        <w:spacing w:line="360" w:lineRule="auto"/>
        <w:ind w:firstLine="210" w:firstLineChars="100"/>
        <w:rPr>
          <w:szCs w:val="21"/>
        </w:rPr>
      </w:pPr>
      <w:r>
        <w:rPr>
          <w:szCs w:val="21"/>
        </w:rPr>
        <w:t>（</w:t>
      </w:r>
      <w:r>
        <w:rPr>
          <w:szCs w:val="21"/>
        </w:rPr>
        <w:t>4</w:t>
      </w:r>
      <w:r>
        <w:rPr>
          <w:szCs w:val="21"/>
        </w:rPr>
        <w:t>）影响地表径流的因素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6"/>
        <w:gridCol w:w="711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376" w:type="dxa"/>
            <w:shd w:val="clear" w:color="auto" w:fill="auto"/>
            <w:vAlign w:val="center"/>
          </w:tcPr>
          <w:p>
            <w:pPr>
              <w:tabs>
                <w:tab w:val="left" w:pos="3780"/>
              </w:tabs>
              <w:snapToGrid w:val="0"/>
              <w:spacing w:line="360" w:lineRule="auto"/>
              <w:jc w:val="center"/>
              <w:rPr>
                <w:szCs w:val="21"/>
              </w:rPr>
            </w:pPr>
            <w:r>
              <w:rPr>
                <w:szCs w:val="21"/>
              </w:rPr>
              <w:t>影响因素</w:t>
            </w:r>
          </w:p>
        </w:tc>
        <w:tc>
          <w:tcPr>
            <w:tcW w:w="7116" w:type="dxa"/>
            <w:shd w:val="clear" w:color="auto" w:fill="auto"/>
            <w:vAlign w:val="center"/>
          </w:tcPr>
          <w:p>
            <w:pPr>
              <w:tabs>
                <w:tab w:val="left" w:pos="3780"/>
              </w:tabs>
              <w:snapToGrid w:val="0"/>
              <w:spacing w:line="360" w:lineRule="auto"/>
              <w:jc w:val="center"/>
              <w:rPr>
                <w:szCs w:val="21"/>
              </w:rPr>
            </w:pPr>
            <w:r>
              <w:rPr>
                <w:szCs w:val="21"/>
              </w:rPr>
              <w:t>对地表径流的影响</w:t>
            </w:r>
          </w:p>
        </w:tc>
      </w:tr>
      <w:tr>
        <w:tblPrEx>
          <w:tblW w:w="0" w:type="auto"/>
          <w:jc w:val="center"/>
          <w:tblLayout w:type="fixed"/>
          <w:tblLook w:val="0000"/>
        </w:tblPrEx>
        <w:trPr>
          <w:jc w:val="center"/>
        </w:trPr>
        <w:tc>
          <w:tcPr>
            <w:tcW w:w="1376" w:type="dxa"/>
            <w:shd w:val="clear" w:color="auto" w:fill="auto"/>
            <w:vAlign w:val="center"/>
          </w:tcPr>
          <w:p>
            <w:pPr>
              <w:tabs>
                <w:tab w:val="left" w:pos="3780"/>
              </w:tabs>
              <w:snapToGrid w:val="0"/>
              <w:spacing w:line="360" w:lineRule="auto"/>
              <w:jc w:val="center"/>
              <w:rPr>
                <w:szCs w:val="21"/>
              </w:rPr>
            </w:pPr>
            <w:r>
              <w:rPr>
                <w:szCs w:val="21"/>
              </w:rPr>
              <w:t>年降水量</w:t>
            </w:r>
          </w:p>
        </w:tc>
        <w:tc>
          <w:tcPr>
            <w:tcW w:w="7116" w:type="dxa"/>
            <w:shd w:val="clear" w:color="auto" w:fill="auto"/>
            <w:vAlign w:val="center"/>
          </w:tcPr>
          <w:p>
            <w:pPr>
              <w:tabs>
                <w:tab w:val="left" w:pos="3780"/>
              </w:tabs>
              <w:snapToGrid w:val="0"/>
              <w:spacing w:line="360" w:lineRule="auto"/>
              <w:jc w:val="center"/>
              <w:rPr>
                <w:szCs w:val="21"/>
              </w:rPr>
            </w:pPr>
            <w:r>
              <w:rPr>
                <w:szCs w:val="21"/>
              </w:rPr>
              <w:t>决定地表径流流量大小的最主要因素</w:t>
            </w:r>
          </w:p>
        </w:tc>
      </w:tr>
      <w:tr>
        <w:tblPrEx>
          <w:tblW w:w="0" w:type="auto"/>
          <w:jc w:val="center"/>
          <w:tblLayout w:type="fixed"/>
          <w:tblLook w:val="0000"/>
        </w:tblPrEx>
        <w:trPr>
          <w:trHeight w:val="816"/>
          <w:jc w:val="center"/>
        </w:trPr>
        <w:tc>
          <w:tcPr>
            <w:tcW w:w="1376" w:type="dxa"/>
            <w:shd w:val="clear" w:color="auto" w:fill="auto"/>
            <w:vAlign w:val="center"/>
          </w:tcPr>
          <w:p>
            <w:pPr>
              <w:tabs>
                <w:tab w:val="left" w:pos="3780"/>
              </w:tabs>
              <w:snapToGrid w:val="0"/>
              <w:spacing w:line="360" w:lineRule="auto"/>
              <w:jc w:val="center"/>
              <w:rPr>
                <w:szCs w:val="21"/>
              </w:rPr>
            </w:pPr>
            <w:r>
              <w:rPr>
                <w:szCs w:val="21"/>
              </w:rPr>
              <w:t>流域面积</w:t>
            </w:r>
          </w:p>
          <w:p>
            <w:pPr>
              <w:tabs>
                <w:tab w:val="left" w:pos="3780"/>
              </w:tabs>
              <w:snapToGrid w:val="0"/>
              <w:spacing w:line="360" w:lineRule="auto"/>
              <w:jc w:val="center"/>
              <w:rPr>
                <w:szCs w:val="21"/>
              </w:rPr>
            </w:pPr>
            <w:r>
              <w:rPr>
                <w:szCs w:val="21"/>
              </w:rPr>
              <w:t>(</w:t>
            </w:r>
            <w:r>
              <w:rPr>
                <w:szCs w:val="21"/>
              </w:rPr>
              <w:t>支流数量</w:t>
            </w:r>
            <w:r>
              <w:rPr>
                <w:szCs w:val="21"/>
              </w:rPr>
              <w:t>)</w:t>
            </w:r>
          </w:p>
        </w:tc>
        <w:tc>
          <w:tcPr>
            <w:tcW w:w="7116" w:type="dxa"/>
            <w:shd w:val="clear" w:color="auto" w:fill="auto"/>
            <w:vAlign w:val="center"/>
          </w:tcPr>
          <w:p>
            <w:pPr>
              <w:tabs>
                <w:tab w:val="left" w:pos="3780"/>
              </w:tabs>
              <w:snapToGrid w:val="0"/>
              <w:spacing w:line="360" w:lineRule="auto"/>
              <w:jc w:val="center"/>
              <w:rPr>
                <w:szCs w:val="21"/>
              </w:rPr>
            </w:pPr>
            <w:r>
              <w:rPr>
                <w:szCs w:val="21"/>
              </w:rPr>
              <w:t>同地表径流流量呈正相关</w:t>
            </w:r>
          </w:p>
        </w:tc>
      </w:tr>
      <w:tr>
        <w:tblPrEx>
          <w:tblW w:w="0" w:type="auto"/>
          <w:jc w:val="center"/>
          <w:tblLayout w:type="fixed"/>
          <w:tblLook w:val="0000"/>
        </w:tblPrEx>
        <w:trPr>
          <w:jc w:val="center"/>
        </w:trPr>
        <w:tc>
          <w:tcPr>
            <w:tcW w:w="1376" w:type="dxa"/>
            <w:shd w:val="clear" w:color="auto" w:fill="auto"/>
            <w:vAlign w:val="center"/>
          </w:tcPr>
          <w:p>
            <w:pPr>
              <w:tabs>
                <w:tab w:val="left" w:pos="3780"/>
              </w:tabs>
              <w:snapToGrid w:val="0"/>
              <w:spacing w:line="360" w:lineRule="auto"/>
              <w:jc w:val="center"/>
              <w:rPr>
                <w:szCs w:val="21"/>
              </w:rPr>
            </w:pPr>
            <w:r>
              <w:rPr>
                <w:szCs w:val="21"/>
              </w:rPr>
              <w:t>植被</w:t>
            </w:r>
          </w:p>
        </w:tc>
        <w:tc>
          <w:tcPr>
            <w:tcW w:w="7116" w:type="dxa"/>
            <w:shd w:val="clear" w:color="auto" w:fill="auto"/>
            <w:vAlign w:val="center"/>
          </w:tcPr>
          <w:p>
            <w:pPr>
              <w:tabs>
                <w:tab w:val="left" w:pos="3780"/>
              </w:tabs>
              <w:snapToGrid w:val="0"/>
              <w:spacing w:line="360" w:lineRule="auto"/>
              <w:jc w:val="center"/>
              <w:rPr>
                <w:szCs w:val="21"/>
              </w:rPr>
            </w:pPr>
            <w:r>
              <w:rPr>
                <w:szCs w:val="21"/>
              </w:rPr>
              <w:t>涵养水源，起到</w:t>
            </w:r>
            <w:r>
              <w:rPr>
                <w:szCs w:val="21"/>
              </w:rPr>
              <w:t>“</w:t>
            </w:r>
            <w:r>
              <w:rPr>
                <w:szCs w:val="21"/>
              </w:rPr>
              <w:t>削峰补枯</w:t>
            </w:r>
            <w:r>
              <w:rPr>
                <w:szCs w:val="21"/>
              </w:rPr>
              <w:t>”</w:t>
            </w:r>
            <w:r>
              <w:rPr>
                <w:szCs w:val="21"/>
              </w:rPr>
              <w:t>的作用</w:t>
            </w:r>
          </w:p>
        </w:tc>
      </w:tr>
      <w:tr>
        <w:tblPrEx>
          <w:tblW w:w="0" w:type="auto"/>
          <w:jc w:val="center"/>
          <w:tblLayout w:type="fixed"/>
          <w:tblLook w:val="0000"/>
        </w:tblPrEx>
        <w:trPr>
          <w:trHeight w:val="816"/>
          <w:jc w:val="center"/>
        </w:trPr>
        <w:tc>
          <w:tcPr>
            <w:tcW w:w="1376" w:type="dxa"/>
            <w:shd w:val="clear" w:color="auto" w:fill="auto"/>
            <w:vAlign w:val="center"/>
          </w:tcPr>
          <w:p>
            <w:pPr>
              <w:tabs>
                <w:tab w:val="left" w:pos="3780"/>
              </w:tabs>
              <w:snapToGrid w:val="0"/>
              <w:spacing w:line="360" w:lineRule="auto"/>
              <w:jc w:val="center"/>
              <w:rPr>
                <w:szCs w:val="21"/>
              </w:rPr>
            </w:pPr>
            <w:r>
              <w:rPr>
                <w:szCs w:val="21"/>
              </w:rPr>
              <w:t>地质条件</w:t>
            </w:r>
          </w:p>
          <w:p>
            <w:pPr>
              <w:tabs>
                <w:tab w:val="left" w:pos="3780"/>
              </w:tabs>
              <w:snapToGrid w:val="0"/>
              <w:spacing w:line="360" w:lineRule="auto"/>
              <w:jc w:val="center"/>
              <w:rPr>
                <w:szCs w:val="21"/>
              </w:rPr>
            </w:pPr>
            <w:r>
              <w:rPr>
                <w:szCs w:val="21"/>
              </w:rPr>
              <w:t>(</w:t>
            </w:r>
            <w:r>
              <w:rPr>
                <w:szCs w:val="21"/>
              </w:rPr>
              <w:t>土壤质地</w:t>
            </w:r>
            <w:r>
              <w:rPr>
                <w:szCs w:val="21"/>
              </w:rPr>
              <w:t>)</w:t>
            </w:r>
          </w:p>
        </w:tc>
        <w:tc>
          <w:tcPr>
            <w:tcW w:w="7116" w:type="dxa"/>
            <w:shd w:val="clear" w:color="auto" w:fill="auto"/>
            <w:vAlign w:val="center"/>
          </w:tcPr>
          <w:p>
            <w:pPr>
              <w:tabs>
                <w:tab w:val="left" w:pos="3780"/>
              </w:tabs>
              <w:snapToGrid w:val="0"/>
              <w:spacing w:line="360" w:lineRule="auto"/>
              <w:jc w:val="center"/>
              <w:rPr>
                <w:szCs w:val="21"/>
              </w:rPr>
            </w:pPr>
            <w:r>
              <w:rPr>
                <w:szCs w:val="21"/>
              </w:rPr>
              <w:t>河流流经喀斯特地貌区、沙质土壤区，河水易下渗，减少地表径流的流量</w:t>
            </w:r>
          </w:p>
        </w:tc>
      </w:tr>
      <w:tr>
        <w:tblPrEx>
          <w:tblW w:w="0" w:type="auto"/>
          <w:jc w:val="center"/>
          <w:tblLayout w:type="fixed"/>
          <w:tblLook w:val="0000"/>
        </w:tblPrEx>
        <w:trPr>
          <w:jc w:val="center"/>
        </w:trPr>
        <w:tc>
          <w:tcPr>
            <w:tcW w:w="1376" w:type="dxa"/>
            <w:shd w:val="clear" w:color="auto" w:fill="auto"/>
            <w:vAlign w:val="center"/>
          </w:tcPr>
          <w:p>
            <w:pPr>
              <w:tabs>
                <w:tab w:val="left" w:pos="3780"/>
              </w:tabs>
              <w:snapToGrid w:val="0"/>
              <w:spacing w:line="360" w:lineRule="auto"/>
              <w:jc w:val="center"/>
              <w:rPr>
                <w:szCs w:val="21"/>
              </w:rPr>
            </w:pPr>
            <w:r>
              <w:rPr>
                <w:szCs w:val="21"/>
              </w:rPr>
              <w:t>蒸发</w:t>
            </w:r>
          </w:p>
        </w:tc>
        <w:tc>
          <w:tcPr>
            <w:tcW w:w="7116" w:type="dxa"/>
            <w:shd w:val="clear" w:color="auto" w:fill="auto"/>
            <w:vAlign w:val="center"/>
          </w:tcPr>
          <w:p>
            <w:pPr>
              <w:tabs>
                <w:tab w:val="left" w:pos="3780"/>
              </w:tabs>
              <w:snapToGrid w:val="0"/>
              <w:spacing w:line="360" w:lineRule="auto"/>
              <w:jc w:val="center"/>
              <w:rPr>
                <w:szCs w:val="21"/>
              </w:rPr>
            </w:pPr>
            <w:r>
              <w:rPr>
                <w:szCs w:val="21"/>
              </w:rPr>
              <w:t>主要在干旱、半干旱地区对地表径流影响大</w:t>
            </w:r>
          </w:p>
        </w:tc>
      </w:tr>
      <w:tr>
        <w:tblPrEx>
          <w:tblW w:w="0" w:type="auto"/>
          <w:jc w:val="center"/>
          <w:tblLayout w:type="fixed"/>
          <w:tblLook w:val="0000"/>
        </w:tblPrEx>
        <w:trPr>
          <w:jc w:val="center"/>
        </w:trPr>
        <w:tc>
          <w:tcPr>
            <w:tcW w:w="1376" w:type="dxa"/>
            <w:shd w:val="clear" w:color="auto" w:fill="auto"/>
            <w:vAlign w:val="center"/>
          </w:tcPr>
          <w:p>
            <w:pPr>
              <w:tabs>
                <w:tab w:val="left" w:pos="3780"/>
              </w:tabs>
              <w:snapToGrid w:val="0"/>
              <w:spacing w:line="360" w:lineRule="auto"/>
              <w:jc w:val="center"/>
              <w:rPr>
                <w:szCs w:val="21"/>
              </w:rPr>
            </w:pPr>
            <w:r>
              <w:rPr>
                <w:szCs w:val="21"/>
              </w:rPr>
              <w:t>人类活动</w:t>
            </w:r>
          </w:p>
        </w:tc>
        <w:tc>
          <w:tcPr>
            <w:tcW w:w="7116" w:type="dxa"/>
            <w:shd w:val="clear" w:color="auto" w:fill="auto"/>
            <w:vAlign w:val="center"/>
          </w:tcPr>
          <w:p>
            <w:pPr>
              <w:tabs>
                <w:tab w:val="left" w:pos="3780"/>
              </w:tabs>
              <w:snapToGrid w:val="0"/>
              <w:spacing w:line="360" w:lineRule="auto"/>
              <w:jc w:val="center"/>
              <w:rPr>
                <w:szCs w:val="21"/>
              </w:rPr>
            </w:pPr>
            <w:r>
              <w:rPr>
                <w:szCs w:val="21"/>
              </w:rPr>
              <w:t>沿岸取水会导致径流量减少</w:t>
            </w:r>
          </w:p>
        </w:tc>
      </w:tr>
    </w:tbl>
    <w:p>
      <w:pPr>
        <w:tabs>
          <w:tab w:val="left" w:pos="3780"/>
        </w:tabs>
        <w:snapToGrid w:val="0"/>
        <w:spacing w:line="360" w:lineRule="auto"/>
        <w:ind w:firstLine="210" w:firstLineChars="100"/>
        <w:rPr>
          <w:szCs w:val="21"/>
        </w:rPr>
      </w:pPr>
      <w:r>
        <w:rPr>
          <w:szCs w:val="21"/>
        </w:rPr>
        <w:t>（</w:t>
      </w:r>
      <w:r>
        <w:rPr>
          <w:szCs w:val="21"/>
        </w:rPr>
        <w:t>5</w:t>
      </w:r>
      <w:r>
        <w:rPr>
          <w:szCs w:val="21"/>
        </w:rPr>
        <w:t>）影响下渗的因素</w:t>
      </w:r>
    </w:p>
    <w:p>
      <w:pPr>
        <w:tabs>
          <w:tab w:val="left" w:pos="3780"/>
        </w:tabs>
        <w:snapToGrid w:val="0"/>
        <w:spacing w:line="360" w:lineRule="auto"/>
        <w:ind w:firstLine="420" w:firstLineChars="200"/>
        <w:jc w:val="center"/>
        <w:rPr>
          <w:szCs w:val="21"/>
          <w:lang w:val="pt-BR"/>
        </w:rPr>
      </w:pPr>
      <w:r>
        <w:rPr>
          <w:noProof/>
          <w:szCs w:val="21"/>
        </w:rPr>
        <w:drawing>
          <wp:inline distT="0" distB="0" distL="0" distR="0">
            <wp:extent cx="3448050" cy="1590675"/>
            <wp:effectExtent l="0" t="0" r="0" b="9525"/>
            <wp:docPr id="38"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96560" name="Picture 53"/>
                    <pic:cNvPicPr>
                      <a:picLocks noChangeAspect="1" noChangeArrowheads="1"/>
                    </pic:cNvPicPr>
                  </pic:nvPicPr>
                  <pic:blipFill>
                    <a:blip xmlns:r="http://schemas.openxmlformats.org/officeDocument/2006/relationships" r:embed="rId4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8050" cy="1590675"/>
                    </a:xfrm>
                    <a:prstGeom prst="rect">
                      <a:avLst/>
                    </a:prstGeom>
                    <a:noFill/>
                    <a:ln>
                      <a:noFill/>
                    </a:ln>
                  </pic:spPr>
                </pic:pic>
              </a:graphicData>
            </a:graphic>
          </wp:inline>
        </w:drawing>
      </w:r>
    </w:p>
    <w:p>
      <w:pPr>
        <w:tabs>
          <w:tab w:val="left" w:pos="3780"/>
        </w:tabs>
        <w:snapToGrid w:val="0"/>
        <w:spacing w:line="360" w:lineRule="auto"/>
        <w:ind w:firstLine="210" w:firstLineChars="100"/>
        <w:rPr>
          <w:szCs w:val="21"/>
        </w:rPr>
      </w:pPr>
      <w:r>
        <w:rPr>
          <w:szCs w:val="21"/>
        </w:rPr>
        <w:t>（</w:t>
      </w:r>
      <w:r>
        <w:rPr>
          <w:szCs w:val="21"/>
        </w:rPr>
        <w:t>6</w:t>
      </w:r>
      <w:r>
        <w:rPr>
          <w:szCs w:val="21"/>
        </w:rPr>
        <w:t>）影响地下径流的因素</w:t>
      </w:r>
    </w:p>
    <w:p>
      <w:pPr>
        <w:tabs>
          <w:tab w:val="left" w:pos="3780"/>
        </w:tabs>
        <w:snapToGrid w:val="0"/>
        <w:spacing w:line="360" w:lineRule="auto"/>
        <w:ind w:firstLine="420" w:firstLineChars="200"/>
        <w:rPr>
          <w:szCs w:val="21"/>
        </w:rPr>
      </w:pPr>
      <w:r>
        <w:rPr>
          <w:szCs w:val="21"/>
        </w:rPr>
        <w:t>影响地下径流的因素可参考影响地表径流、下渗的因素，并重点考虑喀斯特地貌</w:t>
      </w:r>
      <w:r>
        <w:rPr>
          <w:szCs w:val="21"/>
        </w:rPr>
        <w:t>(</w:t>
      </w:r>
      <w:r>
        <w:rPr>
          <w:szCs w:val="21"/>
        </w:rPr>
        <w:t>岩溶地貌</w:t>
      </w:r>
      <w:r>
        <w:rPr>
          <w:szCs w:val="21"/>
        </w:rPr>
        <w:t>)</w:t>
      </w:r>
      <w:r>
        <w:rPr>
          <w:szCs w:val="21"/>
        </w:rPr>
        <w:t>，因为喀斯特地貌区地下溶洞、地下河流众多，储存有众多的地下水。</w:t>
      </w:r>
    </w:p>
    <w:p>
      <w:pPr>
        <w:tabs>
          <w:tab w:val="left" w:pos="3780"/>
        </w:tabs>
        <w:snapToGrid w:val="0"/>
        <w:spacing w:line="360" w:lineRule="auto"/>
        <w:ind w:firstLine="420" w:firstLineChars="200"/>
        <w:rPr>
          <w:szCs w:val="21"/>
        </w:rPr>
      </w:pPr>
      <w:r>
        <w:rPr>
          <w:szCs w:val="21"/>
        </w:rPr>
        <w:t>目前，人类活动对水循环的影响主要体现在对地表径流的影响。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6774"/>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192"/>
          <w:jc w:val="center"/>
        </w:trPr>
        <w:tc>
          <w:tcPr>
            <w:tcW w:w="1842" w:type="dxa"/>
            <w:shd w:val="clear" w:color="auto" w:fill="auto"/>
            <w:vAlign w:val="center"/>
          </w:tcPr>
          <w:p>
            <w:pPr>
              <w:tabs>
                <w:tab w:val="left" w:pos="3780"/>
              </w:tabs>
              <w:snapToGrid w:val="0"/>
              <w:spacing w:line="360" w:lineRule="auto"/>
              <w:jc w:val="center"/>
              <w:rPr>
                <w:szCs w:val="21"/>
              </w:rPr>
            </w:pPr>
            <w:r>
              <w:rPr>
                <w:szCs w:val="21"/>
              </w:rPr>
              <w:t>改变地</w:t>
            </w:r>
          </w:p>
          <w:p>
            <w:pPr>
              <w:tabs>
                <w:tab w:val="left" w:pos="3780"/>
              </w:tabs>
              <w:snapToGrid w:val="0"/>
              <w:spacing w:line="360" w:lineRule="auto"/>
              <w:jc w:val="center"/>
              <w:rPr>
                <w:szCs w:val="21"/>
              </w:rPr>
            </w:pPr>
            <w:r>
              <w:rPr>
                <w:szCs w:val="21"/>
              </w:rPr>
              <w:t>表径流</w:t>
            </w:r>
          </w:p>
        </w:tc>
        <w:tc>
          <w:tcPr>
            <w:tcW w:w="6774" w:type="dxa"/>
            <w:shd w:val="clear" w:color="auto" w:fill="auto"/>
            <w:vAlign w:val="center"/>
          </w:tcPr>
          <w:p>
            <w:pPr>
              <w:tabs>
                <w:tab w:val="left" w:pos="3780"/>
              </w:tabs>
              <w:snapToGrid w:val="0"/>
              <w:spacing w:line="360" w:lineRule="auto"/>
              <w:jc w:val="left"/>
              <w:rPr>
                <w:szCs w:val="21"/>
              </w:rPr>
            </w:pPr>
            <w:r>
              <w:rPr>
                <w:szCs w:val="21"/>
              </w:rPr>
              <w:t>人类的引河湖水灌溉、修建水库、跨流域调水、填河改陆、围湖造田等一系列针对河流、湖泊的活动极大地改变了地表径流的自然分布状态</w:t>
            </w:r>
          </w:p>
        </w:tc>
      </w:tr>
      <w:tr>
        <w:tblPrEx>
          <w:tblW w:w="0" w:type="auto"/>
          <w:jc w:val="center"/>
          <w:tblLayout w:type="fixed"/>
          <w:tblLook w:val="0000"/>
        </w:tblPrEx>
        <w:trPr>
          <w:trHeight w:val="1600"/>
          <w:jc w:val="center"/>
        </w:trPr>
        <w:tc>
          <w:tcPr>
            <w:tcW w:w="1842" w:type="dxa"/>
            <w:shd w:val="clear" w:color="auto" w:fill="auto"/>
            <w:vAlign w:val="center"/>
          </w:tcPr>
          <w:p>
            <w:pPr>
              <w:tabs>
                <w:tab w:val="left" w:pos="3780"/>
              </w:tabs>
              <w:snapToGrid w:val="0"/>
              <w:spacing w:line="360" w:lineRule="auto"/>
              <w:jc w:val="center"/>
              <w:rPr>
                <w:szCs w:val="21"/>
              </w:rPr>
            </w:pPr>
            <w:r>
              <w:rPr>
                <w:szCs w:val="21"/>
              </w:rPr>
              <w:t>影响地</w:t>
            </w:r>
          </w:p>
          <w:p>
            <w:pPr>
              <w:tabs>
                <w:tab w:val="left" w:pos="3780"/>
              </w:tabs>
              <w:snapToGrid w:val="0"/>
              <w:spacing w:line="360" w:lineRule="auto"/>
              <w:jc w:val="center"/>
              <w:rPr>
                <w:szCs w:val="21"/>
              </w:rPr>
            </w:pPr>
            <w:r>
              <w:rPr>
                <w:szCs w:val="21"/>
              </w:rPr>
              <w:t>下径流</w:t>
            </w:r>
          </w:p>
        </w:tc>
        <w:tc>
          <w:tcPr>
            <w:tcW w:w="6774" w:type="dxa"/>
            <w:shd w:val="clear" w:color="auto" w:fill="auto"/>
            <w:vAlign w:val="center"/>
          </w:tcPr>
          <w:p>
            <w:pPr>
              <w:tabs>
                <w:tab w:val="left" w:pos="3780"/>
              </w:tabs>
              <w:snapToGrid w:val="0"/>
              <w:spacing w:line="360" w:lineRule="auto"/>
              <w:jc w:val="left"/>
              <w:rPr>
                <w:szCs w:val="21"/>
              </w:rPr>
            </w:pPr>
            <w:r>
              <w:rPr>
                <w:szCs w:val="21"/>
              </w:rPr>
              <w:t>人类对地下水资源的开发利用，局部地区的地下工程建设都不可避免地对地下径流产生影响，如雨季对地下水的人工回灌，抽取地下水灌溉，城市地下铁路的修建破坏渗流区的地质结构、改变地下水的渗透方向等</w:t>
            </w:r>
          </w:p>
        </w:tc>
      </w:tr>
      <w:tr>
        <w:tblPrEx>
          <w:tblW w:w="0" w:type="auto"/>
          <w:jc w:val="center"/>
          <w:tblLayout w:type="fixed"/>
          <w:tblLook w:val="0000"/>
        </w:tblPrEx>
        <w:trPr>
          <w:trHeight w:val="853"/>
          <w:jc w:val="center"/>
        </w:trPr>
        <w:tc>
          <w:tcPr>
            <w:tcW w:w="1842" w:type="dxa"/>
            <w:shd w:val="clear" w:color="auto" w:fill="auto"/>
            <w:vAlign w:val="center"/>
          </w:tcPr>
          <w:p>
            <w:pPr>
              <w:tabs>
                <w:tab w:val="left" w:pos="3780"/>
              </w:tabs>
              <w:snapToGrid w:val="0"/>
              <w:spacing w:line="360" w:lineRule="auto"/>
              <w:jc w:val="center"/>
              <w:rPr>
                <w:szCs w:val="21"/>
              </w:rPr>
            </w:pPr>
            <w:r>
              <w:rPr>
                <w:szCs w:val="21"/>
              </w:rPr>
              <w:t>影响局部地区大气降水</w:t>
            </w:r>
          </w:p>
        </w:tc>
        <w:tc>
          <w:tcPr>
            <w:tcW w:w="6774" w:type="dxa"/>
            <w:shd w:val="clear" w:color="auto" w:fill="auto"/>
            <w:vAlign w:val="center"/>
          </w:tcPr>
          <w:p>
            <w:pPr>
              <w:tabs>
                <w:tab w:val="left" w:pos="3780"/>
              </w:tabs>
              <w:snapToGrid w:val="0"/>
              <w:spacing w:line="360" w:lineRule="auto"/>
              <w:jc w:val="center"/>
              <w:rPr>
                <w:szCs w:val="21"/>
              </w:rPr>
            </w:pPr>
            <w:r>
              <w:rPr>
                <w:szCs w:val="21"/>
              </w:rPr>
              <w:t>如人工降雨</w:t>
            </w:r>
          </w:p>
        </w:tc>
      </w:tr>
      <w:tr>
        <w:tblPrEx>
          <w:tblW w:w="0" w:type="auto"/>
          <w:jc w:val="center"/>
          <w:tblLayout w:type="fixed"/>
          <w:tblLook w:val="0000"/>
        </w:tblPrEx>
        <w:trPr>
          <w:jc w:val="center"/>
        </w:trPr>
        <w:tc>
          <w:tcPr>
            <w:tcW w:w="1842" w:type="dxa"/>
            <w:shd w:val="clear" w:color="auto" w:fill="auto"/>
            <w:vAlign w:val="center"/>
          </w:tcPr>
          <w:p>
            <w:pPr>
              <w:tabs>
                <w:tab w:val="left" w:pos="3780"/>
              </w:tabs>
              <w:snapToGrid w:val="0"/>
              <w:spacing w:line="360" w:lineRule="auto"/>
              <w:jc w:val="center"/>
              <w:rPr>
                <w:szCs w:val="21"/>
              </w:rPr>
            </w:pPr>
            <w:r>
              <w:rPr>
                <w:szCs w:val="21"/>
              </w:rPr>
              <w:t>影响蒸发</w:t>
            </w:r>
          </w:p>
        </w:tc>
        <w:tc>
          <w:tcPr>
            <w:tcW w:w="6774" w:type="dxa"/>
            <w:shd w:val="clear" w:color="auto" w:fill="auto"/>
            <w:vAlign w:val="center"/>
          </w:tcPr>
          <w:p>
            <w:pPr>
              <w:tabs>
                <w:tab w:val="left" w:pos="3780"/>
              </w:tabs>
              <w:snapToGrid w:val="0"/>
              <w:spacing w:line="360" w:lineRule="auto"/>
              <w:jc w:val="center"/>
              <w:rPr>
                <w:szCs w:val="21"/>
              </w:rPr>
            </w:pPr>
            <w:r>
              <w:rPr>
                <w:szCs w:val="21"/>
              </w:rPr>
              <w:t>如植树造林、修建水库可以增加局部地区的水汽供应量</w:t>
            </w:r>
          </w:p>
        </w:tc>
      </w:tr>
      <w:tr>
        <w:tblPrEx>
          <w:tblW w:w="0" w:type="auto"/>
          <w:jc w:val="center"/>
          <w:tblLayout w:type="fixed"/>
          <w:tblLook w:val="0000"/>
        </w:tblPrEx>
        <w:trPr>
          <w:jc w:val="center"/>
        </w:trPr>
        <w:tc>
          <w:tcPr>
            <w:tcW w:w="1842" w:type="dxa"/>
            <w:shd w:val="clear" w:color="auto" w:fill="auto"/>
            <w:vAlign w:val="center"/>
          </w:tcPr>
          <w:p>
            <w:pPr>
              <w:tabs>
                <w:tab w:val="left" w:pos="3780"/>
              </w:tabs>
              <w:snapToGrid w:val="0"/>
              <w:spacing w:line="360" w:lineRule="auto"/>
              <w:jc w:val="center"/>
              <w:rPr>
                <w:szCs w:val="21"/>
              </w:rPr>
            </w:pPr>
            <w:r>
              <w:rPr>
                <w:szCs w:val="21"/>
              </w:rPr>
              <w:t>影响下渗</w:t>
            </w:r>
          </w:p>
        </w:tc>
        <w:tc>
          <w:tcPr>
            <w:tcW w:w="6774" w:type="dxa"/>
            <w:shd w:val="clear" w:color="auto" w:fill="auto"/>
            <w:vAlign w:val="center"/>
          </w:tcPr>
          <w:p>
            <w:pPr>
              <w:tabs>
                <w:tab w:val="left" w:pos="3780"/>
              </w:tabs>
              <w:snapToGrid w:val="0"/>
              <w:spacing w:line="360" w:lineRule="auto"/>
              <w:jc w:val="center"/>
              <w:rPr>
                <w:szCs w:val="21"/>
              </w:rPr>
            </w:pPr>
            <w:r>
              <w:rPr>
                <w:szCs w:val="21"/>
              </w:rPr>
              <w:t>城市铺设渗水砖，可增加下渗；城市路面硬化，可减少下渗</w:t>
            </w:r>
          </w:p>
        </w:tc>
      </w:tr>
    </w:tbl>
    <w:p>
      <w:pPr>
        <w:tabs>
          <w:tab w:val="left" w:pos="3780"/>
        </w:tabs>
        <w:snapToGrid w:val="0"/>
        <w:spacing w:before="318" w:beforeLines="100" w:line="360" w:lineRule="auto"/>
        <w:rPr>
          <w:b/>
          <w:color w:val="E36C0A"/>
          <w:sz w:val="28"/>
          <w:szCs w:val="28"/>
        </w:rPr>
      </w:pPr>
      <w:r>
        <w:rPr>
          <w:b/>
          <w:color w:val="E36C0A"/>
          <w:sz w:val="28"/>
          <w:szCs w:val="28"/>
        </w:rPr>
        <w:t>十八、河流水的主要补给类型</w:t>
      </w:r>
    </w:p>
    <w:p>
      <w:pPr>
        <w:tabs>
          <w:tab w:val="left" w:pos="3780"/>
        </w:tabs>
        <w:snapToGrid w:val="0"/>
        <w:spacing w:line="360" w:lineRule="auto"/>
        <w:ind w:firstLine="420" w:firstLineChars="200"/>
        <w:rPr>
          <w:szCs w:val="21"/>
        </w:rPr>
      </w:pPr>
      <w:r>
        <w:rPr>
          <w:szCs w:val="21"/>
        </w:rPr>
        <w:t>河流因其流经地区的气候、地形和地质等条件存在差异，其补给类型和特点亦存在差异，具体比较如下：</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8"/>
        <w:gridCol w:w="760"/>
        <w:gridCol w:w="1659"/>
        <w:gridCol w:w="1474"/>
        <w:gridCol w:w="3551"/>
      </w:tblGrid>
      <w:tr>
        <w:tblPrEx>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94"/>
          <w:jc w:val="center"/>
        </w:trPr>
        <w:tc>
          <w:tcPr>
            <w:tcW w:w="1378" w:type="dxa"/>
            <w:shd w:val="clear" w:color="auto" w:fill="auto"/>
            <w:vAlign w:val="center"/>
          </w:tcPr>
          <w:p>
            <w:pPr>
              <w:tabs>
                <w:tab w:val="left" w:pos="3780"/>
              </w:tabs>
              <w:snapToGrid w:val="0"/>
              <w:spacing w:line="360" w:lineRule="auto"/>
              <w:jc w:val="center"/>
              <w:rPr>
                <w:szCs w:val="21"/>
              </w:rPr>
            </w:pPr>
            <w:r>
              <w:rPr>
                <w:szCs w:val="21"/>
              </w:rPr>
              <w:t>补给类型</w:t>
            </w:r>
          </w:p>
        </w:tc>
        <w:tc>
          <w:tcPr>
            <w:tcW w:w="760" w:type="dxa"/>
            <w:shd w:val="clear" w:color="auto" w:fill="auto"/>
            <w:vAlign w:val="center"/>
          </w:tcPr>
          <w:p>
            <w:pPr>
              <w:tabs>
                <w:tab w:val="left" w:pos="3780"/>
              </w:tabs>
              <w:snapToGrid w:val="0"/>
              <w:spacing w:line="360" w:lineRule="auto"/>
              <w:jc w:val="center"/>
              <w:rPr>
                <w:szCs w:val="21"/>
              </w:rPr>
            </w:pPr>
            <w:r>
              <w:rPr>
                <w:szCs w:val="21"/>
              </w:rPr>
              <w:t>补给</w:t>
            </w:r>
          </w:p>
          <w:p>
            <w:pPr>
              <w:tabs>
                <w:tab w:val="left" w:pos="3780"/>
              </w:tabs>
              <w:snapToGrid w:val="0"/>
              <w:spacing w:line="360" w:lineRule="auto"/>
              <w:jc w:val="center"/>
              <w:rPr>
                <w:szCs w:val="21"/>
              </w:rPr>
            </w:pPr>
            <w:r>
              <w:rPr>
                <w:szCs w:val="21"/>
              </w:rPr>
              <w:t>季节</w:t>
            </w:r>
          </w:p>
        </w:tc>
        <w:tc>
          <w:tcPr>
            <w:tcW w:w="1659" w:type="dxa"/>
            <w:shd w:val="clear" w:color="auto" w:fill="auto"/>
            <w:vAlign w:val="center"/>
          </w:tcPr>
          <w:p>
            <w:pPr>
              <w:tabs>
                <w:tab w:val="left" w:pos="3780"/>
              </w:tabs>
              <w:snapToGrid w:val="0"/>
              <w:spacing w:line="360" w:lineRule="auto"/>
              <w:jc w:val="center"/>
              <w:rPr>
                <w:szCs w:val="21"/>
              </w:rPr>
            </w:pPr>
            <w:r>
              <w:rPr>
                <w:szCs w:val="21"/>
              </w:rPr>
              <w:t>主要影响</w:t>
            </w:r>
          </w:p>
          <w:p>
            <w:pPr>
              <w:tabs>
                <w:tab w:val="left" w:pos="3780"/>
              </w:tabs>
              <w:snapToGrid w:val="0"/>
              <w:spacing w:line="360" w:lineRule="auto"/>
              <w:jc w:val="center"/>
              <w:rPr>
                <w:szCs w:val="21"/>
              </w:rPr>
            </w:pPr>
            <w:r>
              <w:rPr>
                <w:szCs w:val="21"/>
              </w:rPr>
              <w:t>因素</w:t>
            </w:r>
          </w:p>
        </w:tc>
        <w:tc>
          <w:tcPr>
            <w:tcW w:w="1474" w:type="dxa"/>
            <w:shd w:val="clear" w:color="auto" w:fill="auto"/>
            <w:vAlign w:val="center"/>
          </w:tcPr>
          <w:p>
            <w:pPr>
              <w:tabs>
                <w:tab w:val="left" w:pos="3780"/>
              </w:tabs>
              <w:snapToGrid w:val="0"/>
              <w:spacing w:line="360" w:lineRule="auto"/>
              <w:jc w:val="center"/>
              <w:rPr>
                <w:szCs w:val="21"/>
              </w:rPr>
            </w:pPr>
            <w:r>
              <w:rPr>
                <w:szCs w:val="21"/>
              </w:rPr>
              <w:t>我国主要</w:t>
            </w:r>
          </w:p>
          <w:p>
            <w:pPr>
              <w:tabs>
                <w:tab w:val="left" w:pos="3780"/>
              </w:tabs>
              <w:snapToGrid w:val="0"/>
              <w:spacing w:line="360" w:lineRule="auto"/>
              <w:jc w:val="center"/>
              <w:rPr>
                <w:szCs w:val="21"/>
              </w:rPr>
            </w:pPr>
            <w:r>
              <w:rPr>
                <w:szCs w:val="21"/>
              </w:rPr>
              <w:t>分布地区</w:t>
            </w:r>
          </w:p>
        </w:tc>
        <w:tc>
          <w:tcPr>
            <w:tcW w:w="3551" w:type="dxa"/>
            <w:shd w:val="clear" w:color="auto" w:fill="auto"/>
          </w:tcPr>
          <w:p>
            <w:pPr>
              <w:tabs>
                <w:tab w:val="left" w:pos="3780"/>
              </w:tabs>
              <w:snapToGrid w:val="0"/>
              <w:spacing w:line="360" w:lineRule="auto"/>
              <w:jc w:val="center"/>
              <w:rPr>
                <w:szCs w:val="21"/>
              </w:rPr>
            </w:pPr>
            <w:r>
              <w:rPr>
                <w:szCs w:val="21"/>
              </w:rPr>
              <w:t>径流量的</w:t>
            </w:r>
          </w:p>
          <w:p>
            <w:pPr>
              <w:tabs>
                <w:tab w:val="left" w:pos="3780"/>
              </w:tabs>
              <w:snapToGrid w:val="0"/>
              <w:spacing w:line="360" w:lineRule="auto"/>
              <w:jc w:val="center"/>
              <w:rPr>
                <w:szCs w:val="21"/>
              </w:rPr>
            </w:pPr>
            <w:r>
              <w:rPr>
                <w:szCs w:val="21"/>
              </w:rPr>
              <w:t>季节变化</w:t>
            </w:r>
          </w:p>
        </w:tc>
      </w:tr>
      <w:tr>
        <w:tblPrEx>
          <w:tblW w:w="8822" w:type="dxa"/>
          <w:jc w:val="center"/>
          <w:tblLayout w:type="fixed"/>
          <w:tblLook w:val="0000"/>
        </w:tblPrEx>
        <w:trPr>
          <w:trHeight w:val="103"/>
          <w:jc w:val="center"/>
        </w:trPr>
        <w:tc>
          <w:tcPr>
            <w:tcW w:w="1378" w:type="dxa"/>
            <w:shd w:val="clear" w:color="auto" w:fill="auto"/>
            <w:vAlign w:val="center"/>
          </w:tcPr>
          <w:p>
            <w:pPr>
              <w:tabs>
                <w:tab w:val="left" w:pos="3780"/>
              </w:tabs>
              <w:snapToGrid w:val="0"/>
              <w:spacing w:line="360" w:lineRule="auto"/>
              <w:jc w:val="center"/>
              <w:rPr>
                <w:szCs w:val="21"/>
              </w:rPr>
            </w:pPr>
            <w:r>
              <w:rPr>
                <w:szCs w:val="21"/>
              </w:rPr>
              <w:t>雨水补给</w:t>
            </w:r>
          </w:p>
          <w:p>
            <w:pPr>
              <w:tabs>
                <w:tab w:val="left" w:pos="3780"/>
              </w:tabs>
              <w:snapToGrid w:val="0"/>
              <w:spacing w:line="360" w:lineRule="auto"/>
              <w:jc w:val="center"/>
              <w:rPr>
                <w:szCs w:val="21"/>
              </w:rPr>
            </w:pPr>
            <w:r>
              <w:rPr>
                <w:szCs w:val="21"/>
              </w:rPr>
              <w:t>(</w:t>
            </w:r>
            <w:r>
              <w:rPr>
                <w:szCs w:val="21"/>
              </w:rPr>
              <w:t>最主要的</w:t>
            </w:r>
          </w:p>
          <w:p>
            <w:pPr>
              <w:tabs>
                <w:tab w:val="left" w:pos="3780"/>
              </w:tabs>
              <w:snapToGrid w:val="0"/>
              <w:spacing w:line="360" w:lineRule="auto"/>
              <w:jc w:val="center"/>
              <w:rPr>
                <w:szCs w:val="21"/>
              </w:rPr>
            </w:pPr>
            <w:r>
              <w:rPr>
                <w:szCs w:val="21"/>
              </w:rPr>
              <w:t>类型</w:t>
            </w:r>
            <w:r>
              <w:rPr>
                <w:szCs w:val="21"/>
              </w:rPr>
              <w:t>)</w:t>
            </w:r>
          </w:p>
        </w:tc>
        <w:tc>
          <w:tcPr>
            <w:tcW w:w="760" w:type="dxa"/>
            <w:shd w:val="clear" w:color="auto" w:fill="auto"/>
            <w:vAlign w:val="center"/>
          </w:tcPr>
          <w:p>
            <w:pPr>
              <w:tabs>
                <w:tab w:val="left" w:pos="3780"/>
              </w:tabs>
              <w:snapToGrid w:val="0"/>
              <w:spacing w:line="360" w:lineRule="auto"/>
              <w:jc w:val="center"/>
              <w:rPr>
                <w:szCs w:val="21"/>
              </w:rPr>
            </w:pPr>
            <w:r>
              <w:rPr>
                <w:szCs w:val="21"/>
              </w:rPr>
              <w:t>多雨</w:t>
            </w:r>
          </w:p>
          <w:p>
            <w:pPr>
              <w:tabs>
                <w:tab w:val="left" w:pos="3780"/>
              </w:tabs>
              <w:snapToGrid w:val="0"/>
              <w:spacing w:line="360" w:lineRule="auto"/>
              <w:jc w:val="center"/>
              <w:rPr>
                <w:szCs w:val="21"/>
              </w:rPr>
            </w:pPr>
            <w:r>
              <w:rPr>
                <w:szCs w:val="21"/>
              </w:rPr>
              <w:t>季节</w:t>
            </w:r>
          </w:p>
        </w:tc>
        <w:tc>
          <w:tcPr>
            <w:tcW w:w="1659" w:type="dxa"/>
            <w:shd w:val="clear" w:color="auto" w:fill="auto"/>
            <w:vAlign w:val="center"/>
          </w:tcPr>
          <w:p>
            <w:pPr>
              <w:tabs>
                <w:tab w:val="left" w:pos="3780"/>
              </w:tabs>
              <w:snapToGrid w:val="0"/>
              <w:spacing w:line="360" w:lineRule="auto"/>
              <w:jc w:val="center"/>
              <w:rPr>
                <w:szCs w:val="21"/>
              </w:rPr>
            </w:pPr>
            <w:r>
              <w:rPr>
                <w:szCs w:val="21"/>
              </w:rPr>
              <w:t>降水量的多少、季节变化和年际变化</w:t>
            </w:r>
          </w:p>
        </w:tc>
        <w:tc>
          <w:tcPr>
            <w:tcW w:w="1474" w:type="dxa"/>
            <w:shd w:val="clear" w:color="auto" w:fill="auto"/>
            <w:vAlign w:val="center"/>
          </w:tcPr>
          <w:p>
            <w:pPr>
              <w:tabs>
                <w:tab w:val="left" w:pos="3780"/>
              </w:tabs>
              <w:snapToGrid w:val="0"/>
              <w:spacing w:line="360" w:lineRule="auto"/>
              <w:jc w:val="center"/>
              <w:rPr>
                <w:szCs w:val="21"/>
              </w:rPr>
            </w:pPr>
            <w:r>
              <w:rPr>
                <w:szCs w:val="21"/>
              </w:rPr>
              <w:t>普遍，尤其以东部季风区最为典型　</w:t>
            </w:r>
          </w:p>
        </w:tc>
        <w:tc>
          <w:tcPr>
            <w:tcW w:w="3551" w:type="dxa"/>
            <w:shd w:val="clear" w:color="auto" w:fill="auto"/>
          </w:tcPr>
          <w:p>
            <w:pPr>
              <w:tabs>
                <w:tab w:val="left" w:pos="3780"/>
              </w:tabs>
              <w:snapToGrid w:val="0"/>
              <w:spacing w:line="360" w:lineRule="auto"/>
              <w:jc w:val="center"/>
              <w:rPr>
                <w:szCs w:val="21"/>
              </w:rPr>
            </w:pPr>
            <w:r>
              <w:rPr>
                <w:noProof/>
                <w:szCs w:val="21"/>
              </w:rPr>
              <w:drawing>
                <wp:inline distT="0" distB="0" distL="0" distR="0">
                  <wp:extent cx="1733550" cy="866775"/>
                  <wp:effectExtent l="0" t="0" r="0" b="9525"/>
                  <wp:docPr id="37" name="图片 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9634" name="Picture 54"/>
                          <pic:cNvPicPr>
                            <a:picLocks noChangeAspect="1" noChangeArrowheads="1"/>
                          </pic:cNvPicPr>
                        </pic:nvPicPr>
                        <pic:blipFill>
                          <a:blip xmlns:r="http://schemas.openxmlformats.org/officeDocument/2006/relationships" r:embed="rId4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3550" cy="866775"/>
                          </a:xfrm>
                          <a:prstGeom prst="rect">
                            <a:avLst/>
                          </a:prstGeom>
                          <a:noFill/>
                          <a:ln>
                            <a:noFill/>
                          </a:ln>
                        </pic:spPr>
                      </pic:pic>
                    </a:graphicData>
                  </a:graphic>
                </wp:inline>
              </w:drawing>
            </w:r>
          </w:p>
        </w:tc>
      </w:tr>
      <w:tr>
        <w:tblPrEx>
          <w:tblW w:w="8822" w:type="dxa"/>
          <w:jc w:val="center"/>
          <w:tblLayout w:type="fixed"/>
          <w:tblLook w:val="0000"/>
        </w:tblPrEx>
        <w:trPr>
          <w:trHeight w:val="21"/>
          <w:jc w:val="center"/>
        </w:trPr>
        <w:tc>
          <w:tcPr>
            <w:tcW w:w="1378" w:type="dxa"/>
            <w:shd w:val="clear" w:color="auto" w:fill="auto"/>
            <w:vAlign w:val="center"/>
          </w:tcPr>
          <w:p>
            <w:pPr>
              <w:tabs>
                <w:tab w:val="left" w:pos="3780"/>
              </w:tabs>
              <w:snapToGrid w:val="0"/>
              <w:spacing w:line="360" w:lineRule="auto"/>
              <w:jc w:val="center"/>
              <w:rPr>
                <w:szCs w:val="21"/>
              </w:rPr>
            </w:pPr>
            <w:r>
              <w:rPr>
                <w:szCs w:val="21"/>
              </w:rPr>
              <w:t>季节性积雪融水补给</w:t>
            </w:r>
          </w:p>
          <w:p>
            <w:pPr>
              <w:tabs>
                <w:tab w:val="left" w:pos="3780"/>
              </w:tabs>
              <w:snapToGrid w:val="0"/>
              <w:spacing w:line="360" w:lineRule="auto"/>
              <w:jc w:val="center"/>
              <w:rPr>
                <w:szCs w:val="21"/>
              </w:rPr>
            </w:pPr>
            <w:r>
              <w:rPr>
                <w:szCs w:val="21"/>
              </w:rPr>
              <w:t>(</w:t>
            </w:r>
            <w:r>
              <w:rPr>
                <w:szCs w:val="21"/>
              </w:rPr>
              <w:t>单向补给</w:t>
            </w:r>
            <w:r>
              <w:rPr>
                <w:szCs w:val="21"/>
              </w:rPr>
              <w:t>)</w:t>
            </w:r>
          </w:p>
        </w:tc>
        <w:tc>
          <w:tcPr>
            <w:tcW w:w="760" w:type="dxa"/>
            <w:shd w:val="clear" w:color="auto" w:fill="auto"/>
            <w:vAlign w:val="center"/>
          </w:tcPr>
          <w:p>
            <w:pPr>
              <w:tabs>
                <w:tab w:val="left" w:pos="3780"/>
              </w:tabs>
              <w:snapToGrid w:val="0"/>
              <w:spacing w:line="360" w:lineRule="auto"/>
              <w:jc w:val="center"/>
              <w:rPr>
                <w:szCs w:val="21"/>
              </w:rPr>
            </w:pPr>
            <w:r>
              <w:rPr>
                <w:szCs w:val="21"/>
              </w:rPr>
              <w:t>春季</w:t>
            </w:r>
          </w:p>
        </w:tc>
        <w:tc>
          <w:tcPr>
            <w:tcW w:w="1659" w:type="dxa"/>
            <w:shd w:val="clear" w:color="auto" w:fill="auto"/>
            <w:vAlign w:val="center"/>
          </w:tcPr>
          <w:p>
            <w:pPr>
              <w:tabs>
                <w:tab w:val="left" w:pos="3780"/>
              </w:tabs>
              <w:snapToGrid w:val="0"/>
              <w:spacing w:line="360" w:lineRule="auto"/>
              <w:jc w:val="center"/>
              <w:rPr>
                <w:szCs w:val="21"/>
              </w:rPr>
            </w:pPr>
            <w:r>
              <w:rPr>
                <w:szCs w:val="21"/>
              </w:rPr>
              <w:t>气温高低、</w:t>
            </w:r>
          </w:p>
          <w:p>
            <w:pPr>
              <w:tabs>
                <w:tab w:val="left" w:pos="3780"/>
              </w:tabs>
              <w:snapToGrid w:val="0"/>
              <w:spacing w:line="360" w:lineRule="auto"/>
              <w:jc w:val="center"/>
              <w:rPr>
                <w:szCs w:val="21"/>
              </w:rPr>
            </w:pPr>
            <w:r>
              <w:rPr>
                <w:szCs w:val="21"/>
              </w:rPr>
              <w:t>积雪多少、</w:t>
            </w:r>
          </w:p>
          <w:p>
            <w:pPr>
              <w:tabs>
                <w:tab w:val="left" w:pos="3780"/>
              </w:tabs>
              <w:snapToGrid w:val="0"/>
              <w:spacing w:line="360" w:lineRule="auto"/>
              <w:jc w:val="center"/>
              <w:rPr>
                <w:szCs w:val="21"/>
              </w:rPr>
            </w:pPr>
            <w:r>
              <w:rPr>
                <w:szCs w:val="21"/>
              </w:rPr>
              <w:t>地形状况</w:t>
            </w:r>
          </w:p>
        </w:tc>
        <w:tc>
          <w:tcPr>
            <w:tcW w:w="1474" w:type="dxa"/>
            <w:shd w:val="clear" w:color="auto" w:fill="auto"/>
            <w:vAlign w:val="center"/>
          </w:tcPr>
          <w:p>
            <w:pPr>
              <w:tabs>
                <w:tab w:val="left" w:pos="3780"/>
              </w:tabs>
              <w:snapToGrid w:val="0"/>
              <w:spacing w:line="360" w:lineRule="auto"/>
              <w:jc w:val="center"/>
              <w:rPr>
                <w:szCs w:val="21"/>
              </w:rPr>
            </w:pPr>
            <w:r>
              <w:rPr>
                <w:szCs w:val="21"/>
              </w:rPr>
              <w:t>东北地区</w:t>
            </w:r>
          </w:p>
        </w:tc>
        <w:tc>
          <w:tcPr>
            <w:tcW w:w="3551" w:type="dxa"/>
            <w:shd w:val="clear" w:color="auto" w:fill="auto"/>
          </w:tcPr>
          <w:p>
            <w:pPr>
              <w:tabs>
                <w:tab w:val="left" w:pos="3780"/>
              </w:tabs>
              <w:snapToGrid w:val="0"/>
              <w:spacing w:line="360" w:lineRule="auto"/>
              <w:jc w:val="center"/>
              <w:rPr>
                <w:szCs w:val="21"/>
              </w:rPr>
            </w:pPr>
            <w:r>
              <w:rPr>
                <w:noProof/>
                <w:szCs w:val="21"/>
              </w:rPr>
              <w:drawing>
                <wp:inline distT="0" distB="0" distL="0" distR="0">
                  <wp:extent cx="1524000" cy="942975"/>
                  <wp:effectExtent l="0" t="0" r="0" b="9525"/>
                  <wp:docPr id="36" name="图片 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9663" name="Picture 55"/>
                          <pic:cNvPicPr>
                            <a:picLocks noChangeAspect="1" noChangeArrowheads="1"/>
                          </pic:cNvPicPr>
                        </pic:nvPicPr>
                        <pic:blipFill>
                          <a:blip xmlns:r="http://schemas.openxmlformats.org/officeDocument/2006/relationships" r:embed="rId5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942975"/>
                          </a:xfrm>
                          <a:prstGeom prst="rect">
                            <a:avLst/>
                          </a:prstGeom>
                          <a:noFill/>
                          <a:ln>
                            <a:noFill/>
                          </a:ln>
                        </pic:spPr>
                      </pic:pic>
                    </a:graphicData>
                  </a:graphic>
                </wp:inline>
              </w:drawing>
            </w:r>
          </w:p>
        </w:tc>
      </w:tr>
      <w:tr>
        <w:tblPrEx>
          <w:tblW w:w="8822" w:type="dxa"/>
          <w:jc w:val="center"/>
          <w:tblLayout w:type="fixed"/>
          <w:tblLook w:val="0000"/>
        </w:tblPrEx>
        <w:trPr>
          <w:trHeight w:val="1795"/>
          <w:jc w:val="center"/>
        </w:trPr>
        <w:tc>
          <w:tcPr>
            <w:tcW w:w="1378" w:type="dxa"/>
            <w:shd w:val="clear" w:color="auto" w:fill="auto"/>
            <w:vAlign w:val="center"/>
          </w:tcPr>
          <w:p>
            <w:pPr>
              <w:tabs>
                <w:tab w:val="left" w:pos="3780"/>
              </w:tabs>
              <w:snapToGrid w:val="0"/>
              <w:spacing w:line="360" w:lineRule="auto"/>
              <w:jc w:val="center"/>
              <w:rPr>
                <w:szCs w:val="21"/>
              </w:rPr>
            </w:pPr>
            <w:r>
              <w:rPr>
                <w:szCs w:val="21"/>
              </w:rPr>
              <w:t>永久性积雪和冰川融水补给</w:t>
            </w:r>
          </w:p>
          <w:p>
            <w:pPr>
              <w:tabs>
                <w:tab w:val="left" w:pos="3780"/>
              </w:tabs>
              <w:snapToGrid w:val="0"/>
              <w:spacing w:line="360" w:lineRule="auto"/>
              <w:jc w:val="center"/>
              <w:rPr>
                <w:szCs w:val="21"/>
              </w:rPr>
            </w:pPr>
            <w:r>
              <w:rPr>
                <w:szCs w:val="21"/>
              </w:rPr>
              <w:t>(</w:t>
            </w:r>
            <w:r>
              <w:rPr>
                <w:szCs w:val="21"/>
              </w:rPr>
              <w:t>单向补给</w:t>
            </w:r>
            <w:r>
              <w:rPr>
                <w:szCs w:val="21"/>
              </w:rPr>
              <w:t>)</w:t>
            </w:r>
          </w:p>
        </w:tc>
        <w:tc>
          <w:tcPr>
            <w:tcW w:w="760" w:type="dxa"/>
            <w:shd w:val="clear" w:color="auto" w:fill="auto"/>
            <w:vAlign w:val="center"/>
          </w:tcPr>
          <w:p>
            <w:pPr>
              <w:tabs>
                <w:tab w:val="left" w:pos="3780"/>
              </w:tabs>
              <w:snapToGrid w:val="0"/>
              <w:spacing w:line="360" w:lineRule="auto"/>
              <w:jc w:val="center"/>
              <w:rPr>
                <w:szCs w:val="21"/>
              </w:rPr>
            </w:pPr>
            <w:r>
              <w:rPr>
                <w:szCs w:val="21"/>
              </w:rPr>
              <w:t>主要</w:t>
            </w:r>
          </w:p>
          <w:p>
            <w:pPr>
              <w:tabs>
                <w:tab w:val="left" w:pos="3780"/>
              </w:tabs>
              <w:snapToGrid w:val="0"/>
              <w:spacing w:line="360" w:lineRule="auto"/>
              <w:jc w:val="center"/>
              <w:rPr>
                <w:szCs w:val="21"/>
              </w:rPr>
            </w:pPr>
            <w:r>
              <w:rPr>
                <w:szCs w:val="21"/>
              </w:rPr>
              <w:t>在夏</w:t>
            </w:r>
          </w:p>
          <w:p>
            <w:pPr>
              <w:tabs>
                <w:tab w:val="left" w:pos="3780"/>
              </w:tabs>
              <w:snapToGrid w:val="0"/>
              <w:spacing w:line="360" w:lineRule="auto"/>
              <w:jc w:val="center"/>
              <w:rPr>
                <w:szCs w:val="21"/>
              </w:rPr>
            </w:pPr>
            <w:r>
              <w:rPr>
                <w:szCs w:val="21"/>
              </w:rPr>
              <w:t>季</w:t>
            </w:r>
          </w:p>
        </w:tc>
        <w:tc>
          <w:tcPr>
            <w:tcW w:w="1659" w:type="dxa"/>
            <w:shd w:val="clear" w:color="auto" w:fill="auto"/>
            <w:vAlign w:val="center"/>
          </w:tcPr>
          <w:p>
            <w:pPr>
              <w:tabs>
                <w:tab w:val="left" w:pos="3780"/>
              </w:tabs>
              <w:snapToGrid w:val="0"/>
              <w:spacing w:line="360" w:lineRule="auto"/>
              <w:jc w:val="center"/>
              <w:rPr>
                <w:szCs w:val="21"/>
              </w:rPr>
            </w:pPr>
            <w:r>
              <w:rPr>
                <w:szCs w:val="21"/>
              </w:rPr>
              <w:t>太阳辐射；气温变化；积雪和冰川储量</w:t>
            </w:r>
          </w:p>
        </w:tc>
        <w:tc>
          <w:tcPr>
            <w:tcW w:w="1474" w:type="dxa"/>
            <w:shd w:val="clear" w:color="auto" w:fill="auto"/>
            <w:vAlign w:val="center"/>
          </w:tcPr>
          <w:p>
            <w:pPr>
              <w:tabs>
                <w:tab w:val="left" w:pos="3780"/>
              </w:tabs>
              <w:snapToGrid w:val="0"/>
              <w:spacing w:line="360" w:lineRule="auto"/>
              <w:jc w:val="center"/>
              <w:rPr>
                <w:szCs w:val="21"/>
              </w:rPr>
            </w:pPr>
            <w:r>
              <w:rPr>
                <w:szCs w:val="21"/>
              </w:rPr>
              <w:t>西北和青藏高原地区　</w:t>
            </w:r>
          </w:p>
        </w:tc>
        <w:tc>
          <w:tcPr>
            <w:tcW w:w="3551"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857375" cy="923925"/>
                  <wp:effectExtent l="0" t="0" r="0" b="9525"/>
                  <wp:docPr id="35" name="图片 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14844" name="Picture 56"/>
                          <pic:cNvPicPr>
                            <a:picLocks noChangeAspect="1" noChangeArrowheads="1"/>
                          </pic:cNvPicPr>
                        </pic:nvPicPr>
                        <pic:blipFill>
                          <a:blip xmlns:r="http://schemas.openxmlformats.org/officeDocument/2006/relationships" r:embed="rId5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923925"/>
                          </a:xfrm>
                          <a:prstGeom prst="rect">
                            <a:avLst/>
                          </a:prstGeom>
                          <a:noFill/>
                          <a:ln>
                            <a:noFill/>
                          </a:ln>
                        </pic:spPr>
                      </pic:pic>
                    </a:graphicData>
                  </a:graphic>
                </wp:inline>
              </w:drawing>
            </w:r>
          </w:p>
        </w:tc>
      </w:tr>
      <w:tr>
        <w:tblPrEx>
          <w:tblW w:w="8822" w:type="dxa"/>
          <w:jc w:val="center"/>
          <w:tblLayout w:type="fixed"/>
          <w:tblLook w:val="0000"/>
        </w:tblPrEx>
        <w:trPr>
          <w:trHeight w:val="1062"/>
          <w:jc w:val="center"/>
        </w:trPr>
        <w:tc>
          <w:tcPr>
            <w:tcW w:w="1378" w:type="dxa"/>
            <w:shd w:val="clear" w:color="auto" w:fill="auto"/>
            <w:vAlign w:val="center"/>
          </w:tcPr>
          <w:p>
            <w:pPr>
              <w:tabs>
                <w:tab w:val="left" w:pos="3780"/>
              </w:tabs>
              <w:snapToGrid w:val="0"/>
              <w:spacing w:line="360" w:lineRule="auto"/>
              <w:jc w:val="center"/>
              <w:rPr>
                <w:szCs w:val="21"/>
              </w:rPr>
            </w:pPr>
            <w:r>
              <w:rPr>
                <w:szCs w:val="21"/>
              </w:rPr>
              <w:t>湖泊水补给</w:t>
            </w:r>
          </w:p>
        </w:tc>
        <w:tc>
          <w:tcPr>
            <w:tcW w:w="760" w:type="dxa"/>
            <w:shd w:val="clear" w:color="auto" w:fill="auto"/>
            <w:vAlign w:val="center"/>
          </w:tcPr>
          <w:p>
            <w:pPr>
              <w:tabs>
                <w:tab w:val="left" w:pos="3780"/>
              </w:tabs>
              <w:snapToGrid w:val="0"/>
              <w:spacing w:line="360" w:lineRule="auto"/>
              <w:jc w:val="center"/>
              <w:rPr>
                <w:szCs w:val="21"/>
              </w:rPr>
            </w:pPr>
            <w:r>
              <w:rPr>
                <w:szCs w:val="21"/>
              </w:rPr>
              <w:t>全年</w:t>
            </w:r>
          </w:p>
        </w:tc>
        <w:tc>
          <w:tcPr>
            <w:tcW w:w="1659" w:type="dxa"/>
            <w:shd w:val="clear" w:color="auto" w:fill="auto"/>
            <w:vAlign w:val="center"/>
          </w:tcPr>
          <w:p>
            <w:pPr>
              <w:tabs>
                <w:tab w:val="left" w:pos="3780"/>
              </w:tabs>
              <w:snapToGrid w:val="0"/>
              <w:spacing w:line="360" w:lineRule="auto"/>
              <w:jc w:val="center"/>
              <w:rPr>
                <w:szCs w:val="21"/>
              </w:rPr>
            </w:pPr>
            <w:r>
              <w:rPr>
                <w:szCs w:val="21"/>
              </w:rPr>
              <w:t>湖泊水位与河流水位的高低关系</w:t>
            </w:r>
          </w:p>
        </w:tc>
        <w:tc>
          <w:tcPr>
            <w:tcW w:w="1474" w:type="dxa"/>
            <w:shd w:val="clear" w:color="auto" w:fill="auto"/>
            <w:vAlign w:val="center"/>
          </w:tcPr>
          <w:p>
            <w:pPr>
              <w:tabs>
                <w:tab w:val="left" w:pos="3780"/>
              </w:tabs>
              <w:snapToGrid w:val="0"/>
              <w:spacing w:line="360" w:lineRule="auto"/>
              <w:jc w:val="center"/>
              <w:rPr>
                <w:szCs w:val="21"/>
              </w:rPr>
            </w:pPr>
            <w:r>
              <w:rPr>
                <w:szCs w:val="21"/>
              </w:rPr>
              <w:t>普遍</w:t>
            </w:r>
          </w:p>
        </w:tc>
        <w:tc>
          <w:tcPr>
            <w:tcW w:w="3551" w:type="dxa"/>
            <w:vMerge w:val="restart"/>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571625" cy="714375"/>
                  <wp:effectExtent l="0" t="0" r="9525" b="9525"/>
                  <wp:docPr id="34"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410" name="Picture 57"/>
                          <pic:cNvPicPr>
                            <a:picLocks noChangeAspect="1" noChangeArrowheads="1"/>
                          </pic:cNvPicPr>
                        </pic:nvPicPr>
                        <pic:blipFill>
                          <a:blip xmlns:r="http://schemas.openxmlformats.org/officeDocument/2006/relationships" r:embed="rId52"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1625" cy="714375"/>
                          </a:xfrm>
                          <a:prstGeom prst="rect">
                            <a:avLst/>
                          </a:prstGeom>
                          <a:noFill/>
                          <a:ln>
                            <a:noFill/>
                          </a:ln>
                        </pic:spPr>
                      </pic:pic>
                    </a:graphicData>
                  </a:graphic>
                </wp:inline>
              </w:drawing>
            </w:r>
          </w:p>
        </w:tc>
      </w:tr>
      <w:tr>
        <w:tblPrEx>
          <w:tblW w:w="8822" w:type="dxa"/>
          <w:jc w:val="center"/>
          <w:tblLayout w:type="fixed"/>
          <w:tblLook w:val="0000"/>
        </w:tblPrEx>
        <w:trPr>
          <w:trHeight w:val="1062"/>
          <w:jc w:val="center"/>
        </w:trPr>
        <w:tc>
          <w:tcPr>
            <w:tcW w:w="1378" w:type="dxa"/>
            <w:shd w:val="clear" w:color="auto" w:fill="auto"/>
            <w:vAlign w:val="center"/>
          </w:tcPr>
          <w:p>
            <w:pPr>
              <w:tabs>
                <w:tab w:val="left" w:pos="3780"/>
              </w:tabs>
              <w:snapToGrid w:val="0"/>
              <w:spacing w:line="360" w:lineRule="auto"/>
              <w:jc w:val="center"/>
              <w:rPr>
                <w:szCs w:val="21"/>
              </w:rPr>
            </w:pPr>
            <w:r>
              <w:rPr>
                <w:szCs w:val="21"/>
              </w:rPr>
              <w:t>地下水补给</w:t>
            </w:r>
          </w:p>
        </w:tc>
        <w:tc>
          <w:tcPr>
            <w:tcW w:w="760" w:type="dxa"/>
            <w:shd w:val="clear" w:color="auto" w:fill="auto"/>
            <w:vAlign w:val="center"/>
          </w:tcPr>
          <w:p>
            <w:pPr>
              <w:tabs>
                <w:tab w:val="left" w:pos="3780"/>
              </w:tabs>
              <w:snapToGrid w:val="0"/>
              <w:spacing w:line="360" w:lineRule="auto"/>
              <w:jc w:val="center"/>
              <w:rPr>
                <w:szCs w:val="21"/>
              </w:rPr>
            </w:pPr>
            <w:r>
              <w:rPr>
                <w:szCs w:val="21"/>
              </w:rPr>
              <w:t>全年</w:t>
            </w:r>
          </w:p>
        </w:tc>
        <w:tc>
          <w:tcPr>
            <w:tcW w:w="1659" w:type="dxa"/>
            <w:shd w:val="clear" w:color="auto" w:fill="auto"/>
            <w:vAlign w:val="center"/>
          </w:tcPr>
          <w:p>
            <w:pPr>
              <w:tabs>
                <w:tab w:val="left" w:pos="3780"/>
              </w:tabs>
              <w:snapToGrid w:val="0"/>
              <w:spacing w:line="360" w:lineRule="auto"/>
              <w:jc w:val="center"/>
              <w:rPr>
                <w:szCs w:val="21"/>
              </w:rPr>
            </w:pPr>
            <w:r>
              <w:rPr>
                <w:szCs w:val="21"/>
              </w:rPr>
              <w:t>地下水位与河流水位的高低关系</w:t>
            </w:r>
          </w:p>
        </w:tc>
        <w:tc>
          <w:tcPr>
            <w:tcW w:w="1474" w:type="dxa"/>
            <w:shd w:val="clear" w:color="auto" w:fill="auto"/>
            <w:vAlign w:val="center"/>
          </w:tcPr>
          <w:p>
            <w:pPr>
              <w:tabs>
                <w:tab w:val="left" w:pos="3780"/>
              </w:tabs>
              <w:snapToGrid w:val="0"/>
              <w:spacing w:line="360" w:lineRule="auto"/>
              <w:jc w:val="center"/>
              <w:rPr>
                <w:szCs w:val="21"/>
              </w:rPr>
            </w:pPr>
            <w:r>
              <w:rPr>
                <w:szCs w:val="21"/>
              </w:rPr>
              <w:t>普遍</w:t>
            </w:r>
          </w:p>
        </w:tc>
        <w:tc>
          <w:tcPr>
            <w:tcW w:w="3551" w:type="dxa"/>
            <w:vMerge/>
            <w:shd w:val="clear" w:color="auto" w:fill="auto"/>
            <w:vAlign w:val="center"/>
          </w:tcPr>
          <w:p>
            <w:pPr>
              <w:tabs>
                <w:tab w:val="left" w:pos="3780"/>
              </w:tabs>
              <w:snapToGrid w:val="0"/>
              <w:spacing w:line="360" w:lineRule="auto"/>
              <w:jc w:val="center"/>
              <w:rPr>
                <w:szCs w:val="21"/>
              </w:rPr>
            </w:pPr>
          </w:p>
        </w:tc>
      </w:tr>
    </w:tbl>
    <w:p>
      <w:pPr>
        <w:tabs>
          <w:tab w:val="left" w:pos="3420"/>
        </w:tabs>
        <w:snapToGrid w:val="0"/>
        <w:spacing w:line="400" w:lineRule="atLeast"/>
        <w:ind w:firstLine="420" w:firstLineChars="200"/>
        <w:rPr>
          <w:szCs w:val="21"/>
        </w:rPr>
      </w:pPr>
      <w:r>
        <w:rPr>
          <w:b/>
          <w:szCs w:val="21"/>
        </w:rPr>
        <w:t>特别提醒</w:t>
      </w:r>
      <w:r>
        <w:rPr>
          <w:b/>
          <w:szCs w:val="21"/>
        </w:rPr>
        <w:t xml:space="preserve"> </w:t>
      </w:r>
      <w:r>
        <w:rPr>
          <w:szCs w:val="21"/>
        </w:rPr>
        <w:t xml:space="preserve">  </w:t>
      </w:r>
      <w:r>
        <w:rPr>
          <w:szCs w:val="21"/>
        </w:rPr>
        <w:t>（</w:t>
      </w:r>
      <w:r>
        <w:rPr>
          <w:szCs w:val="21"/>
        </w:rPr>
        <w:t>1</w:t>
      </w:r>
      <w:r>
        <w:rPr>
          <w:szCs w:val="21"/>
        </w:rPr>
        <w:t>）河流最主要的补给水源是大气降水</w:t>
      </w:r>
      <w:r>
        <w:rPr>
          <w:szCs w:val="21"/>
        </w:rPr>
        <w:t>(</w:t>
      </w:r>
      <w:r>
        <w:rPr>
          <w:szCs w:val="21"/>
        </w:rPr>
        <w:t>雨水</w:t>
      </w:r>
      <w:r>
        <w:rPr>
          <w:szCs w:val="21"/>
        </w:rPr>
        <w:t>)</w:t>
      </w:r>
      <w:r>
        <w:rPr>
          <w:szCs w:val="21"/>
        </w:rPr>
        <w:t>。（</w:t>
      </w:r>
      <w:r>
        <w:rPr>
          <w:szCs w:val="21"/>
        </w:rPr>
        <w:t>2</w:t>
      </w:r>
      <w:r>
        <w:rPr>
          <w:szCs w:val="21"/>
        </w:rPr>
        <w:t>）河流水、湖泊水、地下水之间具有水源相互补给的关系。（</w:t>
      </w:r>
      <w:r>
        <w:rPr>
          <w:szCs w:val="21"/>
        </w:rPr>
        <w:t>3</w:t>
      </w:r>
      <w:r>
        <w:rPr>
          <w:szCs w:val="21"/>
        </w:rPr>
        <w:t>）并不是所有河段都与地下水互补，如黄河下游河床高于地下水位，地下水无法补给河水。</w:t>
      </w:r>
    </w:p>
    <w:p>
      <w:pPr>
        <w:pStyle w:val="PlainText"/>
        <w:tabs>
          <w:tab w:val="left" w:pos="3780"/>
        </w:tabs>
        <w:snapToGrid w:val="0"/>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十九、河流水文水系特征</w:t>
      </w:r>
    </w:p>
    <w:p>
      <w:pPr>
        <w:tabs>
          <w:tab w:val="left" w:pos="3780"/>
        </w:tabs>
        <w:snapToGrid w:val="0"/>
        <w:spacing w:line="360" w:lineRule="auto"/>
        <w:rPr>
          <w:szCs w:val="21"/>
        </w:rPr>
      </w:pPr>
      <w:r>
        <w:rPr>
          <w:color w:val="000000"/>
          <w:szCs w:val="21"/>
        </w:rPr>
        <w:t>1</w:t>
      </w:r>
      <w:r>
        <w:rPr>
          <w:color w:val="000000"/>
          <w:szCs w:val="21"/>
        </w:rPr>
        <w:t>．</w:t>
      </w:r>
      <w:r>
        <w:rPr>
          <w:szCs w:val="21"/>
        </w:rPr>
        <w:t>河流水文、水系特征及其影响因素</w:t>
      </w:r>
    </w:p>
    <w:p>
      <w:pPr>
        <w:tabs>
          <w:tab w:val="left" w:pos="3780"/>
        </w:tabs>
        <w:snapToGrid w:val="0"/>
        <w:spacing w:line="360" w:lineRule="auto"/>
        <w:ind w:firstLine="420" w:firstLineChars="200"/>
        <w:jc w:val="center"/>
        <w:rPr>
          <w:szCs w:val="21"/>
        </w:rPr>
      </w:pPr>
      <w:r>
        <w:rPr>
          <w:noProof/>
          <w:szCs w:val="21"/>
        </w:rPr>
        <w:drawing>
          <wp:inline distT="0" distB="0" distL="0" distR="0">
            <wp:extent cx="3457575" cy="2466975"/>
            <wp:effectExtent l="0" t="0" r="9525" b="9525"/>
            <wp:docPr id="33"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47462" name="Picture 58"/>
                    <pic:cNvPicPr>
                      <a:picLocks noChangeAspect="1" noChangeArrowheads="1"/>
                    </pic:cNvPicPr>
                  </pic:nvPicPr>
                  <pic:blipFill>
                    <a:blip xmlns:r="http://schemas.openxmlformats.org/officeDocument/2006/relationships" r:embed="rId5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7575" cy="2466975"/>
                    </a:xfrm>
                    <a:prstGeom prst="rect">
                      <a:avLst/>
                    </a:prstGeom>
                    <a:noFill/>
                    <a:ln>
                      <a:noFill/>
                    </a:ln>
                  </pic:spPr>
                </pic:pic>
              </a:graphicData>
            </a:graphic>
          </wp:inline>
        </w:drawing>
      </w:r>
    </w:p>
    <w:p>
      <w:pPr>
        <w:tabs>
          <w:tab w:val="left" w:pos="3780"/>
        </w:tabs>
        <w:snapToGrid w:val="0"/>
        <w:spacing w:line="360" w:lineRule="auto"/>
        <w:ind w:firstLine="420" w:firstLineChars="200"/>
        <w:rPr>
          <w:szCs w:val="21"/>
        </w:rPr>
      </w:pPr>
      <w:r>
        <w:rPr>
          <w:szCs w:val="21"/>
        </w:rPr>
        <w:t>根据上述关系图，可总结出下表内容：</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1236"/>
        <w:gridCol w:w="6354"/>
      </w:tblGrid>
      <w:tr>
        <w:tblPrEx>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816"/>
          <w:jc w:val="center"/>
        </w:trPr>
        <w:tc>
          <w:tcPr>
            <w:tcW w:w="1026" w:type="dxa"/>
            <w:shd w:val="clear" w:color="auto" w:fill="auto"/>
            <w:vAlign w:val="center"/>
          </w:tcPr>
          <w:p>
            <w:pPr>
              <w:tabs>
                <w:tab w:val="left" w:pos="3780"/>
              </w:tabs>
              <w:snapToGrid w:val="0"/>
              <w:spacing w:line="360" w:lineRule="auto"/>
              <w:jc w:val="center"/>
              <w:rPr>
                <w:szCs w:val="21"/>
              </w:rPr>
            </w:pPr>
            <w:r>
              <w:rPr>
                <w:szCs w:val="21"/>
              </w:rPr>
              <w:t>水文特</w:t>
            </w:r>
          </w:p>
          <w:p>
            <w:pPr>
              <w:tabs>
                <w:tab w:val="left" w:pos="3780"/>
              </w:tabs>
              <w:snapToGrid w:val="0"/>
              <w:spacing w:line="360" w:lineRule="auto"/>
              <w:jc w:val="center"/>
              <w:rPr>
                <w:szCs w:val="21"/>
              </w:rPr>
            </w:pPr>
            <w:r>
              <w:rPr>
                <w:szCs w:val="21"/>
              </w:rPr>
              <w:t>征要素</w:t>
            </w:r>
          </w:p>
        </w:tc>
        <w:tc>
          <w:tcPr>
            <w:tcW w:w="1236" w:type="dxa"/>
            <w:shd w:val="clear" w:color="auto" w:fill="auto"/>
            <w:vAlign w:val="center"/>
          </w:tcPr>
          <w:p>
            <w:pPr>
              <w:tabs>
                <w:tab w:val="left" w:pos="3780"/>
              </w:tabs>
              <w:snapToGrid w:val="0"/>
              <w:spacing w:line="360" w:lineRule="auto"/>
              <w:jc w:val="center"/>
              <w:rPr>
                <w:szCs w:val="21"/>
              </w:rPr>
            </w:pPr>
            <w:r>
              <w:rPr>
                <w:szCs w:val="21"/>
              </w:rPr>
              <w:t>描述特征</w:t>
            </w:r>
          </w:p>
        </w:tc>
        <w:tc>
          <w:tcPr>
            <w:tcW w:w="6354" w:type="dxa"/>
            <w:shd w:val="clear" w:color="auto" w:fill="auto"/>
            <w:vAlign w:val="center"/>
          </w:tcPr>
          <w:p>
            <w:pPr>
              <w:tabs>
                <w:tab w:val="left" w:pos="3780"/>
              </w:tabs>
              <w:snapToGrid w:val="0"/>
              <w:spacing w:line="360" w:lineRule="auto"/>
              <w:jc w:val="center"/>
              <w:rPr>
                <w:szCs w:val="21"/>
              </w:rPr>
            </w:pPr>
            <w:r>
              <w:rPr>
                <w:szCs w:val="21"/>
              </w:rPr>
              <w:t>影响因素</w:t>
            </w:r>
          </w:p>
        </w:tc>
      </w:tr>
      <w:tr>
        <w:tblPrEx>
          <w:tblW w:w="8616" w:type="dxa"/>
          <w:jc w:val="center"/>
          <w:tblLayout w:type="fixed"/>
          <w:tblLook w:val="0000"/>
        </w:tblPrEx>
        <w:trPr>
          <w:trHeight w:val="827"/>
          <w:jc w:val="center"/>
        </w:trPr>
        <w:tc>
          <w:tcPr>
            <w:tcW w:w="1026" w:type="dxa"/>
            <w:shd w:val="clear" w:color="auto" w:fill="auto"/>
            <w:vAlign w:val="center"/>
          </w:tcPr>
          <w:p>
            <w:pPr>
              <w:tabs>
                <w:tab w:val="left" w:pos="3780"/>
              </w:tabs>
              <w:snapToGrid w:val="0"/>
              <w:spacing w:line="360" w:lineRule="auto"/>
              <w:jc w:val="center"/>
              <w:rPr>
                <w:szCs w:val="21"/>
              </w:rPr>
            </w:pPr>
            <w:r>
              <w:rPr>
                <w:szCs w:val="21"/>
              </w:rPr>
              <w:t>流量</w:t>
            </w:r>
          </w:p>
        </w:tc>
        <w:tc>
          <w:tcPr>
            <w:tcW w:w="1236" w:type="dxa"/>
            <w:shd w:val="clear" w:color="auto" w:fill="auto"/>
            <w:vAlign w:val="center"/>
          </w:tcPr>
          <w:p>
            <w:pPr>
              <w:tabs>
                <w:tab w:val="left" w:pos="3780"/>
              </w:tabs>
              <w:snapToGrid w:val="0"/>
              <w:spacing w:line="360" w:lineRule="auto"/>
              <w:jc w:val="center"/>
              <w:rPr>
                <w:szCs w:val="21"/>
              </w:rPr>
            </w:pPr>
            <w:r>
              <w:rPr>
                <w:szCs w:val="21"/>
              </w:rPr>
              <w:t>流量</w:t>
            </w:r>
          </w:p>
          <w:p>
            <w:pPr>
              <w:tabs>
                <w:tab w:val="left" w:pos="3780"/>
              </w:tabs>
              <w:snapToGrid w:val="0"/>
              <w:spacing w:line="360" w:lineRule="auto"/>
              <w:jc w:val="center"/>
              <w:rPr>
                <w:szCs w:val="21"/>
              </w:rPr>
            </w:pPr>
            <w:r>
              <w:rPr>
                <w:szCs w:val="21"/>
              </w:rPr>
              <w:t>大或小</w:t>
            </w:r>
          </w:p>
        </w:tc>
        <w:tc>
          <w:tcPr>
            <w:tcW w:w="6354" w:type="dxa"/>
            <w:shd w:val="clear" w:color="auto" w:fill="auto"/>
            <w:vAlign w:val="center"/>
          </w:tcPr>
          <w:p>
            <w:pPr>
              <w:tabs>
                <w:tab w:val="left" w:pos="3780"/>
              </w:tabs>
              <w:snapToGrid w:val="0"/>
              <w:spacing w:line="360" w:lineRule="auto"/>
              <w:jc w:val="left"/>
              <w:rPr>
                <w:szCs w:val="21"/>
              </w:rPr>
            </w:pPr>
            <w:r>
              <w:rPr>
                <w:rFonts w:ascii="宋体" w:hAnsi="宋体" w:cs="宋体" w:hint="eastAsia"/>
                <w:szCs w:val="21"/>
              </w:rPr>
              <w:t>①</w:t>
            </w:r>
            <w:r>
              <w:rPr>
                <w:szCs w:val="21"/>
              </w:rPr>
              <w:t>以降水补给为主的河流，依据降水量的多少判断；</w:t>
            </w:r>
          </w:p>
          <w:p>
            <w:pPr>
              <w:tabs>
                <w:tab w:val="left" w:pos="3780"/>
              </w:tabs>
              <w:snapToGrid w:val="0"/>
              <w:spacing w:line="360" w:lineRule="auto"/>
              <w:jc w:val="left"/>
              <w:rPr>
                <w:szCs w:val="21"/>
              </w:rPr>
            </w:pPr>
            <w:r>
              <w:rPr>
                <w:rFonts w:ascii="宋体" w:hAnsi="宋体" w:cs="宋体" w:hint="eastAsia"/>
                <w:szCs w:val="21"/>
              </w:rPr>
              <w:t>②</w:t>
            </w:r>
            <w:r>
              <w:rPr>
                <w:szCs w:val="21"/>
              </w:rPr>
              <w:t>流域面积大，一般流量大</w:t>
            </w:r>
          </w:p>
        </w:tc>
      </w:tr>
      <w:tr>
        <w:tblPrEx>
          <w:tblW w:w="8616" w:type="dxa"/>
          <w:jc w:val="center"/>
          <w:tblLayout w:type="fixed"/>
          <w:tblLook w:val="0000"/>
        </w:tblPrEx>
        <w:trPr>
          <w:trHeight w:val="53"/>
          <w:jc w:val="center"/>
        </w:trPr>
        <w:tc>
          <w:tcPr>
            <w:tcW w:w="1026" w:type="dxa"/>
            <w:shd w:val="clear" w:color="auto" w:fill="auto"/>
            <w:vAlign w:val="center"/>
          </w:tcPr>
          <w:p>
            <w:pPr>
              <w:tabs>
                <w:tab w:val="left" w:pos="3780"/>
              </w:tabs>
              <w:snapToGrid w:val="0"/>
              <w:spacing w:line="360" w:lineRule="auto"/>
              <w:jc w:val="center"/>
              <w:rPr>
                <w:szCs w:val="21"/>
              </w:rPr>
            </w:pPr>
            <w:r>
              <w:rPr>
                <w:szCs w:val="21"/>
              </w:rPr>
              <w:t>水位</w:t>
            </w:r>
          </w:p>
        </w:tc>
        <w:tc>
          <w:tcPr>
            <w:tcW w:w="1236" w:type="dxa"/>
            <w:shd w:val="clear" w:color="auto" w:fill="auto"/>
            <w:vAlign w:val="center"/>
          </w:tcPr>
          <w:p>
            <w:pPr>
              <w:tabs>
                <w:tab w:val="left" w:pos="3780"/>
              </w:tabs>
              <w:snapToGrid w:val="0"/>
              <w:spacing w:line="360" w:lineRule="auto"/>
              <w:jc w:val="center"/>
              <w:rPr>
                <w:szCs w:val="21"/>
              </w:rPr>
            </w:pPr>
            <w:r>
              <w:rPr>
                <w:szCs w:val="21"/>
              </w:rPr>
              <w:t>水位变化</w:t>
            </w:r>
          </w:p>
          <w:p>
            <w:pPr>
              <w:tabs>
                <w:tab w:val="left" w:pos="3780"/>
              </w:tabs>
              <w:snapToGrid w:val="0"/>
              <w:spacing w:line="360" w:lineRule="auto"/>
              <w:jc w:val="center"/>
              <w:rPr>
                <w:szCs w:val="21"/>
              </w:rPr>
            </w:pPr>
            <w:r>
              <w:rPr>
                <w:szCs w:val="21"/>
              </w:rPr>
              <w:t>大或小，</w:t>
            </w:r>
          </w:p>
          <w:p>
            <w:pPr>
              <w:tabs>
                <w:tab w:val="left" w:pos="3780"/>
              </w:tabs>
              <w:snapToGrid w:val="0"/>
              <w:spacing w:line="360" w:lineRule="auto"/>
              <w:jc w:val="center"/>
              <w:rPr>
                <w:szCs w:val="21"/>
              </w:rPr>
            </w:pPr>
            <w:r>
              <w:rPr>
                <w:szCs w:val="21"/>
              </w:rPr>
              <w:t>何季节</w:t>
            </w:r>
          </w:p>
          <w:p>
            <w:pPr>
              <w:tabs>
                <w:tab w:val="left" w:pos="3780"/>
              </w:tabs>
              <w:snapToGrid w:val="0"/>
              <w:spacing w:line="360" w:lineRule="auto"/>
              <w:jc w:val="center"/>
              <w:rPr>
                <w:szCs w:val="21"/>
              </w:rPr>
            </w:pPr>
            <w:r>
              <w:rPr>
                <w:szCs w:val="21"/>
              </w:rPr>
              <w:t>为汛期</w:t>
            </w:r>
          </w:p>
        </w:tc>
        <w:tc>
          <w:tcPr>
            <w:tcW w:w="6354" w:type="dxa"/>
            <w:shd w:val="clear" w:color="auto" w:fill="auto"/>
            <w:vAlign w:val="center"/>
          </w:tcPr>
          <w:p>
            <w:pPr>
              <w:tabs>
                <w:tab w:val="left" w:pos="3780"/>
              </w:tabs>
              <w:snapToGrid w:val="0"/>
              <w:spacing w:line="360" w:lineRule="auto"/>
              <w:jc w:val="left"/>
              <w:rPr>
                <w:szCs w:val="21"/>
              </w:rPr>
            </w:pPr>
            <w:r>
              <w:rPr>
                <w:szCs w:val="21"/>
              </w:rPr>
              <w:t>决定于河流的补给类型。分布在湿润地区，以雨水补给为主的河流，水位变化由降水特点决定；分布在干旱地区，以冰川融水补给为主的河流，水位变化由气温变化决定</w:t>
            </w:r>
          </w:p>
        </w:tc>
      </w:tr>
      <w:tr>
        <w:tblPrEx>
          <w:tblW w:w="8616" w:type="dxa"/>
          <w:jc w:val="center"/>
          <w:tblLayout w:type="fixed"/>
          <w:tblLook w:val="0000"/>
        </w:tblPrEx>
        <w:trPr>
          <w:trHeight w:val="816"/>
          <w:jc w:val="center"/>
        </w:trPr>
        <w:tc>
          <w:tcPr>
            <w:tcW w:w="1026" w:type="dxa"/>
            <w:shd w:val="clear" w:color="auto" w:fill="auto"/>
            <w:vAlign w:val="center"/>
          </w:tcPr>
          <w:p>
            <w:pPr>
              <w:tabs>
                <w:tab w:val="left" w:pos="3780"/>
              </w:tabs>
              <w:snapToGrid w:val="0"/>
              <w:spacing w:line="360" w:lineRule="auto"/>
              <w:jc w:val="center"/>
              <w:rPr>
                <w:szCs w:val="21"/>
              </w:rPr>
            </w:pPr>
            <w:r>
              <w:rPr>
                <w:szCs w:val="21"/>
              </w:rPr>
              <w:t>流速</w:t>
            </w:r>
          </w:p>
        </w:tc>
        <w:tc>
          <w:tcPr>
            <w:tcW w:w="1236" w:type="dxa"/>
            <w:shd w:val="clear" w:color="auto" w:fill="auto"/>
            <w:vAlign w:val="center"/>
          </w:tcPr>
          <w:p>
            <w:pPr>
              <w:tabs>
                <w:tab w:val="left" w:pos="3780"/>
              </w:tabs>
              <w:snapToGrid w:val="0"/>
              <w:spacing w:line="360" w:lineRule="auto"/>
              <w:jc w:val="center"/>
              <w:rPr>
                <w:szCs w:val="21"/>
              </w:rPr>
            </w:pPr>
            <w:r>
              <w:rPr>
                <w:szCs w:val="21"/>
              </w:rPr>
              <w:t>流速快</w:t>
            </w:r>
          </w:p>
          <w:p>
            <w:pPr>
              <w:tabs>
                <w:tab w:val="left" w:pos="3780"/>
              </w:tabs>
              <w:snapToGrid w:val="0"/>
              <w:spacing w:line="360" w:lineRule="auto"/>
              <w:jc w:val="center"/>
              <w:rPr>
                <w:szCs w:val="21"/>
              </w:rPr>
            </w:pPr>
            <w:r>
              <w:rPr>
                <w:szCs w:val="21"/>
              </w:rPr>
              <w:t>或慢</w:t>
            </w:r>
          </w:p>
        </w:tc>
        <w:tc>
          <w:tcPr>
            <w:tcW w:w="6354" w:type="dxa"/>
            <w:shd w:val="clear" w:color="auto" w:fill="auto"/>
            <w:vAlign w:val="center"/>
          </w:tcPr>
          <w:p>
            <w:pPr>
              <w:tabs>
                <w:tab w:val="left" w:pos="3780"/>
              </w:tabs>
              <w:snapToGrid w:val="0"/>
              <w:spacing w:line="360" w:lineRule="auto"/>
              <w:jc w:val="center"/>
              <w:rPr>
                <w:szCs w:val="21"/>
              </w:rPr>
            </w:pPr>
            <w:r>
              <w:rPr>
                <w:szCs w:val="21"/>
              </w:rPr>
              <w:t>决定于河道地势落差状况</w:t>
            </w:r>
          </w:p>
        </w:tc>
      </w:tr>
      <w:tr>
        <w:tblPrEx>
          <w:tblW w:w="8616" w:type="dxa"/>
          <w:jc w:val="center"/>
          <w:tblLayout w:type="fixed"/>
          <w:tblLook w:val="0000"/>
        </w:tblPrEx>
        <w:trPr>
          <w:trHeight w:val="1192"/>
          <w:jc w:val="center"/>
        </w:trPr>
        <w:tc>
          <w:tcPr>
            <w:tcW w:w="1026" w:type="dxa"/>
            <w:shd w:val="clear" w:color="auto" w:fill="auto"/>
            <w:vAlign w:val="center"/>
          </w:tcPr>
          <w:p>
            <w:pPr>
              <w:tabs>
                <w:tab w:val="left" w:pos="3780"/>
              </w:tabs>
              <w:snapToGrid w:val="0"/>
              <w:spacing w:line="360" w:lineRule="auto"/>
              <w:jc w:val="center"/>
              <w:rPr>
                <w:szCs w:val="21"/>
              </w:rPr>
            </w:pPr>
            <w:r>
              <w:rPr>
                <w:szCs w:val="21"/>
              </w:rPr>
              <w:t>含沙量</w:t>
            </w:r>
          </w:p>
        </w:tc>
        <w:tc>
          <w:tcPr>
            <w:tcW w:w="1236" w:type="dxa"/>
            <w:shd w:val="clear" w:color="auto" w:fill="auto"/>
            <w:vAlign w:val="center"/>
          </w:tcPr>
          <w:p>
            <w:pPr>
              <w:tabs>
                <w:tab w:val="left" w:pos="3780"/>
              </w:tabs>
              <w:snapToGrid w:val="0"/>
              <w:spacing w:line="360" w:lineRule="auto"/>
              <w:jc w:val="center"/>
              <w:rPr>
                <w:szCs w:val="21"/>
              </w:rPr>
            </w:pPr>
            <w:r>
              <w:rPr>
                <w:szCs w:val="21"/>
              </w:rPr>
              <w:t>含沙量</w:t>
            </w:r>
          </w:p>
          <w:p>
            <w:pPr>
              <w:tabs>
                <w:tab w:val="left" w:pos="3780"/>
              </w:tabs>
              <w:snapToGrid w:val="0"/>
              <w:spacing w:line="360" w:lineRule="auto"/>
              <w:jc w:val="center"/>
              <w:rPr>
                <w:szCs w:val="21"/>
              </w:rPr>
            </w:pPr>
            <w:r>
              <w:rPr>
                <w:szCs w:val="21"/>
              </w:rPr>
              <w:t>大或小</w:t>
            </w:r>
          </w:p>
        </w:tc>
        <w:tc>
          <w:tcPr>
            <w:tcW w:w="6354" w:type="dxa"/>
            <w:shd w:val="clear" w:color="auto" w:fill="auto"/>
            <w:vAlign w:val="center"/>
          </w:tcPr>
          <w:p>
            <w:pPr>
              <w:tabs>
                <w:tab w:val="left" w:pos="3780"/>
              </w:tabs>
              <w:snapToGrid w:val="0"/>
              <w:spacing w:line="360" w:lineRule="auto"/>
              <w:jc w:val="center"/>
              <w:rPr>
                <w:szCs w:val="21"/>
              </w:rPr>
            </w:pPr>
            <w:r>
              <w:rPr>
                <w:szCs w:val="21"/>
              </w:rPr>
              <w:t>决定于流域内植被状况、地形坡度、地面物质结构及降水集中程度</w:t>
            </w:r>
            <w:r>
              <w:rPr>
                <w:szCs w:val="21"/>
              </w:rPr>
              <w:t>(</w:t>
            </w:r>
            <w:r>
              <w:rPr>
                <w:szCs w:val="21"/>
              </w:rPr>
              <w:t>暴雨发生频率</w:t>
            </w:r>
            <w:r>
              <w:rPr>
                <w:szCs w:val="21"/>
              </w:rPr>
              <w:t>)</w:t>
            </w:r>
          </w:p>
        </w:tc>
      </w:tr>
      <w:tr>
        <w:tblPrEx>
          <w:tblW w:w="8616" w:type="dxa"/>
          <w:jc w:val="center"/>
          <w:tblLayout w:type="fixed"/>
          <w:tblLook w:val="0000"/>
        </w:tblPrEx>
        <w:trPr>
          <w:trHeight w:val="816"/>
          <w:jc w:val="center"/>
        </w:trPr>
        <w:tc>
          <w:tcPr>
            <w:tcW w:w="1026" w:type="dxa"/>
            <w:shd w:val="clear" w:color="auto" w:fill="auto"/>
            <w:vAlign w:val="center"/>
          </w:tcPr>
          <w:p>
            <w:pPr>
              <w:tabs>
                <w:tab w:val="left" w:pos="3780"/>
              </w:tabs>
              <w:snapToGrid w:val="0"/>
              <w:spacing w:line="360" w:lineRule="auto"/>
              <w:jc w:val="center"/>
              <w:rPr>
                <w:szCs w:val="21"/>
              </w:rPr>
            </w:pPr>
            <w:r>
              <w:rPr>
                <w:szCs w:val="21"/>
              </w:rPr>
              <w:t>结冰期</w:t>
            </w:r>
          </w:p>
        </w:tc>
        <w:tc>
          <w:tcPr>
            <w:tcW w:w="1236" w:type="dxa"/>
            <w:shd w:val="clear" w:color="auto" w:fill="auto"/>
            <w:vAlign w:val="center"/>
          </w:tcPr>
          <w:p>
            <w:pPr>
              <w:tabs>
                <w:tab w:val="left" w:pos="3780"/>
              </w:tabs>
              <w:snapToGrid w:val="0"/>
              <w:spacing w:line="360" w:lineRule="auto"/>
              <w:jc w:val="center"/>
              <w:rPr>
                <w:szCs w:val="21"/>
              </w:rPr>
            </w:pPr>
            <w:r>
              <w:rPr>
                <w:szCs w:val="21"/>
              </w:rPr>
              <w:t>有或无，</w:t>
            </w:r>
          </w:p>
          <w:p>
            <w:pPr>
              <w:tabs>
                <w:tab w:val="left" w:pos="3780"/>
              </w:tabs>
              <w:snapToGrid w:val="0"/>
              <w:spacing w:line="360" w:lineRule="auto"/>
              <w:jc w:val="center"/>
              <w:rPr>
                <w:szCs w:val="21"/>
              </w:rPr>
            </w:pPr>
            <w:r>
              <w:rPr>
                <w:szCs w:val="21"/>
              </w:rPr>
              <w:t>长或短</w:t>
            </w:r>
          </w:p>
        </w:tc>
        <w:tc>
          <w:tcPr>
            <w:tcW w:w="6354" w:type="dxa"/>
            <w:shd w:val="clear" w:color="auto" w:fill="auto"/>
            <w:vAlign w:val="center"/>
          </w:tcPr>
          <w:p>
            <w:pPr>
              <w:tabs>
                <w:tab w:val="left" w:pos="3780"/>
              </w:tabs>
              <w:snapToGrid w:val="0"/>
              <w:spacing w:line="360" w:lineRule="auto"/>
              <w:jc w:val="center"/>
              <w:rPr>
                <w:szCs w:val="21"/>
              </w:rPr>
            </w:pPr>
            <w:r>
              <w:rPr>
                <w:szCs w:val="21"/>
              </w:rPr>
              <w:t>无结冰期，最冷月均温＞</w:t>
            </w:r>
            <w:r>
              <w:rPr>
                <w:szCs w:val="21"/>
              </w:rPr>
              <w:t>0</w:t>
            </w:r>
            <w:r>
              <w:rPr>
                <w:rFonts w:ascii="宋体" w:hAnsi="宋体" w:cs="宋体" w:hint="eastAsia"/>
                <w:szCs w:val="21"/>
              </w:rPr>
              <w:t>℃</w:t>
            </w:r>
            <w:r>
              <w:rPr>
                <w:szCs w:val="21"/>
              </w:rPr>
              <w:t>；有结冰期，最冷月均温＜</w:t>
            </w:r>
            <w:r>
              <w:rPr>
                <w:szCs w:val="21"/>
              </w:rPr>
              <w:t>0</w:t>
            </w:r>
            <w:r>
              <w:rPr>
                <w:rFonts w:ascii="宋体" w:hAnsi="宋体" w:cs="宋体" w:hint="eastAsia"/>
                <w:szCs w:val="21"/>
              </w:rPr>
              <w:t>℃</w:t>
            </w:r>
          </w:p>
        </w:tc>
      </w:tr>
      <w:tr>
        <w:tblPrEx>
          <w:tblW w:w="8616" w:type="dxa"/>
          <w:jc w:val="center"/>
          <w:tblLayout w:type="fixed"/>
          <w:tblLook w:val="0000"/>
        </w:tblPrEx>
        <w:trPr>
          <w:trHeight w:val="1322"/>
          <w:jc w:val="center"/>
        </w:trPr>
        <w:tc>
          <w:tcPr>
            <w:tcW w:w="1026" w:type="dxa"/>
            <w:shd w:val="clear" w:color="auto" w:fill="auto"/>
            <w:vAlign w:val="center"/>
          </w:tcPr>
          <w:p>
            <w:pPr>
              <w:tabs>
                <w:tab w:val="left" w:pos="3780"/>
              </w:tabs>
              <w:snapToGrid w:val="0"/>
              <w:spacing w:line="360" w:lineRule="auto"/>
              <w:jc w:val="center"/>
              <w:rPr>
                <w:szCs w:val="21"/>
              </w:rPr>
            </w:pPr>
            <w:r>
              <w:rPr>
                <w:szCs w:val="21"/>
              </w:rPr>
              <w:t>凌汛</w:t>
            </w:r>
          </w:p>
        </w:tc>
        <w:tc>
          <w:tcPr>
            <w:tcW w:w="1236" w:type="dxa"/>
            <w:shd w:val="clear" w:color="auto" w:fill="auto"/>
            <w:vAlign w:val="center"/>
          </w:tcPr>
          <w:p>
            <w:pPr>
              <w:tabs>
                <w:tab w:val="left" w:pos="3780"/>
              </w:tabs>
              <w:snapToGrid w:val="0"/>
              <w:spacing w:line="360" w:lineRule="auto"/>
              <w:jc w:val="center"/>
              <w:rPr>
                <w:szCs w:val="21"/>
              </w:rPr>
            </w:pPr>
            <w:r>
              <w:rPr>
                <w:szCs w:val="21"/>
              </w:rPr>
              <w:t>有或无</w:t>
            </w:r>
          </w:p>
        </w:tc>
        <w:tc>
          <w:tcPr>
            <w:tcW w:w="6354" w:type="dxa"/>
            <w:shd w:val="clear" w:color="auto" w:fill="auto"/>
            <w:vAlign w:val="center"/>
          </w:tcPr>
          <w:p>
            <w:pPr>
              <w:tabs>
                <w:tab w:val="left" w:pos="3780"/>
              </w:tabs>
              <w:snapToGrid w:val="0"/>
              <w:spacing w:line="360" w:lineRule="auto"/>
              <w:jc w:val="left"/>
              <w:rPr>
                <w:szCs w:val="21"/>
              </w:rPr>
            </w:pPr>
            <w:r>
              <w:rPr>
                <w:szCs w:val="21"/>
              </w:rPr>
              <w:t>必须具备两个条件：</w:t>
            </w:r>
          </w:p>
          <w:p>
            <w:pPr>
              <w:tabs>
                <w:tab w:val="left" w:pos="3780"/>
              </w:tabs>
              <w:snapToGrid w:val="0"/>
              <w:spacing w:line="360" w:lineRule="auto"/>
              <w:jc w:val="left"/>
              <w:rPr>
                <w:szCs w:val="21"/>
              </w:rPr>
            </w:pPr>
            <w:r>
              <w:rPr>
                <w:rFonts w:ascii="宋体" w:hAnsi="宋体" w:cs="宋体" w:hint="eastAsia"/>
                <w:szCs w:val="21"/>
              </w:rPr>
              <w:t>①</w:t>
            </w:r>
            <w:r>
              <w:rPr>
                <w:szCs w:val="21"/>
              </w:rPr>
              <w:t>有结冰期；</w:t>
            </w:r>
          </w:p>
          <w:p>
            <w:pPr>
              <w:tabs>
                <w:tab w:val="left" w:pos="3780"/>
              </w:tabs>
              <w:snapToGrid w:val="0"/>
              <w:spacing w:line="360" w:lineRule="auto"/>
              <w:jc w:val="left"/>
              <w:rPr>
                <w:szCs w:val="21"/>
              </w:rPr>
            </w:pPr>
            <w:r>
              <w:rPr>
                <w:rFonts w:ascii="宋体" w:hAnsi="宋体" w:cs="宋体" w:hint="eastAsia"/>
                <w:szCs w:val="21"/>
              </w:rPr>
              <w:t>②</w:t>
            </w:r>
            <w:r>
              <w:rPr>
                <w:szCs w:val="21"/>
              </w:rPr>
              <w:t>发生在低纬流向高纬河段</w:t>
            </w:r>
          </w:p>
        </w:tc>
      </w:tr>
    </w:tbl>
    <w:p>
      <w:pPr>
        <w:spacing w:line="360" w:lineRule="auto"/>
        <w:rPr>
          <w:b/>
          <w:color w:val="E36C0A"/>
          <w:sz w:val="28"/>
          <w:szCs w:val="28"/>
        </w:rPr>
      </w:pPr>
      <w:r>
        <w:rPr>
          <w:b/>
          <w:color w:val="E36C0A"/>
          <w:sz w:val="28"/>
          <w:szCs w:val="28"/>
        </w:rPr>
        <w:t>二十、洋流的分布</w:t>
      </w:r>
    </w:p>
    <w:p>
      <w:pPr>
        <w:spacing w:line="360" w:lineRule="auto"/>
        <w:jc w:val="center"/>
      </w:pPr>
      <w:r>
        <w:rPr>
          <w:noProof/>
        </w:rPr>
        <w:drawing>
          <wp:inline distT="0" distB="0" distL="0" distR="0">
            <wp:extent cx="4171950" cy="2743200"/>
            <wp:effectExtent l="0" t="0" r="0" b="0"/>
            <wp:docPr id="32" name="图片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4078" name="Picture 59"/>
                    <pic:cNvPicPr>
                      <a:picLocks noChangeAspect="1" noChangeArrowheads="1"/>
                    </pic:cNvPicPr>
                  </pic:nvPicPr>
                  <pic:blipFill>
                    <a:blip xmlns:r="http://schemas.openxmlformats.org/officeDocument/2006/relationships" r:embed="rId54">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1950" cy="2743200"/>
                    </a:xfrm>
                    <a:prstGeom prst="rect">
                      <a:avLst/>
                    </a:prstGeom>
                    <a:noFill/>
                    <a:ln>
                      <a:noFill/>
                    </a:ln>
                  </pic:spPr>
                </pic:pic>
              </a:graphicData>
            </a:graphic>
          </wp:inline>
        </w:drawing>
      </w:r>
    </w:p>
    <w:p>
      <w:pPr>
        <w:spacing w:line="360" w:lineRule="auto"/>
        <w:rPr>
          <w:b/>
          <w:color w:val="E36C0A"/>
          <w:sz w:val="28"/>
          <w:szCs w:val="28"/>
        </w:rPr>
      </w:pPr>
      <w:r>
        <w:rPr>
          <w:b/>
          <w:color w:val="E36C0A"/>
          <w:sz w:val="28"/>
          <w:szCs w:val="28"/>
        </w:rPr>
        <w:t>二十一、洋流的影响</w:t>
      </w:r>
    </w:p>
    <w:p>
      <w:pPr>
        <w:tabs>
          <w:tab w:val="left" w:pos="3780"/>
        </w:tabs>
        <w:snapToGrid w:val="0"/>
        <w:spacing w:line="360" w:lineRule="auto"/>
        <w:ind w:firstLine="420" w:firstLineChars="200"/>
        <w:rPr>
          <w:szCs w:val="21"/>
        </w:rPr>
      </w:pPr>
      <w:r>
        <w:rPr>
          <w:szCs w:val="21"/>
        </w:rPr>
        <w:t>洋流作为大规模的海水运动形式之一，对全球的地理环境产生极大的影响，总结如下：</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3"/>
        <w:gridCol w:w="3918"/>
        <w:gridCol w:w="4141"/>
      </w:tblGrid>
      <w:tr>
        <w:tblPrEx>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05"/>
          <w:jc w:val="center"/>
        </w:trPr>
        <w:tc>
          <w:tcPr>
            <w:tcW w:w="843" w:type="dxa"/>
            <w:shd w:val="clear" w:color="auto" w:fill="auto"/>
            <w:vAlign w:val="center"/>
          </w:tcPr>
          <w:p>
            <w:pPr>
              <w:tabs>
                <w:tab w:val="left" w:pos="3780"/>
              </w:tabs>
              <w:snapToGrid w:val="0"/>
              <w:spacing w:line="360" w:lineRule="auto"/>
              <w:jc w:val="center"/>
              <w:rPr>
                <w:szCs w:val="21"/>
              </w:rPr>
            </w:pPr>
            <w:r>
              <w:rPr>
                <w:szCs w:val="21"/>
              </w:rPr>
              <w:t>类型</w:t>
            </w:r>
          </w:p>
        </w:tc>
        <w:tc>
          <w:tcPr>
            <w:tcW w:w="3918" w:type="dxa"/>
            <w:shd w:val="clear" w:color="auto" w:fill="auto"/>
            <w:vAlign w:val="center"/>
          </w:tcPr>
          <w:p>
            <w:pPr>
              <w:tabs>
                <w:tab w:val="left" w:pos="3780"/>
              </w:tabs>
              <w:snapToGrid w:val="0"/>
              <w:spacing w:line="360" w:lineRule="auto"/>
              <w:jc w:val="center"/>
              <w:rPr>
                <w:szCs w:val="21"/>
              </w:rPr>
            </w:pPr>
            <w:r>
              <w:rPr>
                <w:szCs w:val="21"/>
              </w:rPr>
              <w:t>影响</w:t>
            </w:r>
          </w:p>
        </w:tc>
        <w:tc>
          <w:tcPr>
            <w:tcW w:w="4141" w:type="dxa"/>
            <w:shd w:val="clear" w:color="auto" w:fill="auto"/>
            <w:vAlign w:val="center"/>
          </w:tcPr>
          <w:p>
            <w:pPr>
              <w:tabs>
                <w:tab w:val="left" w:pos="3780"/>
              </w:tabs>
              <w:snapToGrid w:val="0"/>
              <w:spacing w:line="360" w:lineRule="auto"/>
              <w:jc w:val="center"/>
              <w:rPr>
                <w:szCs w:val="21"/>
              </w:rPr>
            </w:pPr>
            <w:r>
              <w:rPr>
                <w:szCs w:val="21"/>
              </w:rPr>
              <w:t>举例</w:t>
            </w:r>
          </w:p>
        </w:tc>
      </w:tr>
      <w:tr>
        <w:tblPrEx>
          <w:tblW w:w="8902" w:type="dxa"/>
          <w:jc w:val="center"/>
          <w:tblLayout w:type="fixed"/>
          <w:tblLook w:val="0000"/>
        </w:tblPrEx>
        <w:trPr>
          <w:trHeight w:val="810"/>
          <w:jc w:val="center"/>
        </w:trPr>
        <w:tc>
          <w:tcPr>
            <w:tcW w:w="843" w:type="dxa"/>
            <w:vMerge w:val="restart"/>
            <w:shd w:val="clear" w:color="auto" w:fill="auto"/>
            <w:vAlign w:val="center"/>
          </w:tcPr>
          <w:p>
            <w:pPr>
              <w:tabs>
                <w:tab w:val="left" w:pos="3780"/>
              </w:tabs>
              <w:snapToGrid w:val="0"/>
              <w:spacing w:line="360" w:lineRule="auto"/>
              <w:jc w:val="center"/>
              <w:rPr>
                <w:szCs w:val="21"/>
              </w:rPr>
            </w:pPr>
            <w:r>
              <w:rPr>
                <w:szCs w:val="21"/>
              </w:rPr>
              <w:t>气候</w:t>
            </w:r>
          </w:p>
        </w:tc>
        <w:tc>
          <w:tcPr>
            <w:tcW w:w="3918" w:type="dxa"/>
            <w:shd w:val="clear" w:color="auto" w:fill="auto"/>
            <w:vAlign w:val="center"/>
          </w:tcPr>
          <w:p>
            <w:pPr>
              <w:tabs>
                <w:tab w:val="left" w:pos="3780"/>
              </w:tabs>
              <w:snapToGrid w:val="0"/>
              <w:spacing w:line="360" w:lineRule="auto"/>
              <w:jc w:val="center"/>
              <w:rPr>
                <w:szCs w:val="21"/>
              </w:rPr>
            </w:pPr>
            <w:r>
              <w:rPr>
                <w:szCs w:val="21"/>
              </w:rPr>
              <w:t>高低纬间热量输送和交换，调节全球热量分布</w:t>
            </w:r>
            <w:r>
              <w:rPr>
                <w:szCs w:val="21"/>
              </w:rPr>
              <w:t>(</w:t>
            </w:r>
            <w:r>
              <w:rPr>
                <w:szCs w:val="21"/>
              </w:rPr>
              <w:t>影响全球</w:t>
            </w:r>
            <w:r>
              <w:rPr>
                <w:szCs w:val="21"/>
              </w:rPr>
              <w:t>)</w:t>
            </w:r>
          </w:p>
        </w:tc>
        <w:tc>
          <w:tcPr>
            <w:tcW w:w="4141" w:type="dxa"/>
            <w:shd w:val="clear" w:color="auto" w:fill="auto"/>
            <w:vAlign w:val="center"/>
          </w:tcPr>
          <w:p>
            <w:pPr>
              <w:tabs>
                <w:tab w:val="left" w:pos="3780"/>
              </w:tabs>
              <w:snapToGrid w:val="0"/>
              <w:spacing w:line="360" w:lineRule="auto"/>
              <w:jc w:val="center"/>
              <w:rPr>
                <w:szCs w:val="21"/>
              </w:rPr>
            </w:pPr>
            <w:r>
              <w:rPr>
                <w:szCs w:val="21"/>
              </w:rPr>
              <w:t>北大西洋暖流</w:t>
            </w:r>
            <w:r>
              <w:rPr>
                <w:szCs w:val="21"/>
              </w:rPr>
              <w:t>→</w:t>
            </w:r>
            <w:r>
              <w:rPr>
                <w:szCs w:val="21"/>
              </w:rPr>
              <w:t>影响西欧</w:t>
            </w:r>
            <w:r>
              <w:rPr>
                <w:szCs w:val="21"/>
              </w:rPr>
              <w:t>→</w:t>
            </w:r>
            <w:r>
              <w:rPr>
                <w:szCs w:val="21"/>
              </w:rPr>
              <w:t>温带海洋性气候的形成</w:t>
            </w:r>
          </w:p>
        </w:tc>
      </w:tr>
      <w:tr>
        <w:tblPrEx>
          <w:tblW w:w="8902" w:type="dxa"/>
          <w:jc w:val="center"/>
          <w:tblLayout w:type="fixed"/>
          <w:tblLook w:val="0000"/>
        </w:tblPrEx>
        <w:trPr>
          <w:trHeight w:val="144"/>
          <w:jc w:val="center"/>
        </w:trPr>
        <w:tc>
          <w:tcPr>
            <w:tcW w:w="843" w:type="dxa"/>
            <w:vMerge/>
            <w:shd w:val="clear" w:color="auto" w:fill="auto"/>
            <w:vAlign w:val="center"/>
          </w:tcPr>
          <w:p>
            <w:pPr>
              <w:tabs>
                <w:tab w:val="left" w:pos="3780"/>
              </w:tabs>
              <w:snapToGrid w:val="0"/>
              <w:spacing w:line="360" w:lineRule="auto"/>
              <w:jc w:val="center"/>
              <w:rPr>
                <w:szCs w:val="21"/>
              </w:rPr>
            </w:pPr>
          </w:p>
        </w:tc>
        <w:tc>
          <w:tcPr>
            <w:tcW w:w="3918" w:type="dxa"/>
            <w:shd w:val="clear" w:color="auto" w:fill="auto"/>
            <w:vAlign w:val="center"/>
          </w:tcPr>
          <w:p>
            <w:pPr>
              <w:tabs>
                <w:tab w:val="left" w:pos="3780"/>
              </w:tabs>
              <w:snapToGrid w:val="0"/>
              <w:spacing w:line="360" w:lineRule="auto"/>
              <w:jc w:val="center"/>
              <w:rPr>
                <w:szCs w:val="21"/>
              </w:rPr>
            </w:pPr>
            <w:r>
              <w:rPr>
                <w:szCs w:val="21"/>
              </w:rPr>
              <w:t>洋流性质：暖流</w:t>
            </w:r>
            <w:r>
              <w:rPr>
                <w:szCs w:val="21"/>
              </w:rPr>
              <w:t>—</w:t>
            </w:r>
            <w:r>
              <w:rPr>
                <w:szCs w:val="21"/>
              </w:rPr>
              <w:t>增温增湿；寒流</w:t>
            </w:r>
            <w:r>
              <w:rPr>
                <w:szCs w:val="21"/>
              </w:rPr>
              <w:t>—</w:t>
            </w:r>
            <w:r>
              <w:rPr>
                <w:szCs w:val="21"/>
              </w:rPr>
              <w:t>降温减湿</w:t>
            </w:r>
            <w:r>
              <w:rPr>
                <w:szCs w:val="21"/>
              </w:rPr>
              <w:t>(</w:t>
            </w:r>
            <w:r>
              <w:rPr>
                <w:szCs w:val="21"/>
              </w:rPr>
              <w:t>影响局部地区</w:t>
            </w:r>
            <w:r>
              <w:rPr>
                <w:szCs w:val="21"/>
              </w:rPr>
              <w:t>)</w:t>
            </w:r>
          </w:p>
        </w:tc>
        <w:tc>
          <w:tcPr>
            <w:tcW w:w="4141" w:type="dxa"/>
            <w:shd w:val="clear" w:color="auto" w:fill="auto"/>
            <w:vAlign w:val="center"/>
          </w:tcPr>
          <w:p>
            <w:pPr>
              <w:tabs>
                <w:tab w:val="left" w:pos="3780"/>
              </w:tabs>
              <w:snapToGrid w:val="0"/>
              <w:spacing w:line="360" w:lineRule="auto"/>
              <w:jc w:val="center"/>
              <w:rPr>
                <w:szCs w:val="21"/>
              </w:rPr>
            </w:pPr>
            <w:r>
              <w:rPr>
                <w:szCs w:val="21"/>
              </w:rPr>
              <w:t>副热带大陆西岸寒流</w:t>
            </w:r>
            <w:r>
              <w:rPr>
                <w:szCs w:val="21"/>
              </w:rPr>
              <w:t>→</w:t>
            </w:r>
            <w:r>
              <w:rPr>
                <w:szCs w:val="21"/>
              </w:rPr>
              <w:t>沿海荒漠环境</w:t>
            </w:r>
          </w:p>
        </w:tc>
      </w:tr>
      <w:tr>
        <w:tblPrEx>
          <w:tblW w:w="8902" w:type="dxa"/>
          <w:jc w:val="center"/>
          <w:tblLayout w:type="fixed"/>
          <w:tblLook w:val="0000"/>
        </w:tblPrEx>
        <w:trPr>
          <w:trHeight w:val="405"/>
          <w:jc w:val="center"/>
        </w:trPr>
        <w:tc>
          <w:tcPr>
            <w:tcW w:w="843" w:type="dxa"/>
            <w:vMerge w:val="restart"/>
            <w:shd w:val="clear" w:color="auto" w:fill="auto"/>
            <w:vAlign w:val="center"/>
          </w:tcPr>
          <w:p>
            <w:pPr>
              <w:tabs>
                <w:tab w:val="left" w:pos="3780"/>
              </w:tabs>
              <w:snapToGrid w:val="0"/>
              <w:spacing w:line="360" w:lineRule="auto"/>
              <w:rPr>
                <w:szCs w:val="21"/>
              </w:rPr>
            </w:pPr>
            <w:r>
              <w:rPr>
                <w:szCs w:val="21"/>
              </w:rPr>
              <w:t>海洋</w:t>
            </w:r>
          </w:p>
          <w:p>
            <w:pPr>
              <w:tabs>
                <w:tab w:val="left" w:pos="3780"/>
              </w:tabs>
              <w:snapToGrid w:val="0"/>
              <w:spacing w:line="360" w:lineRule="auto"/>
              <w:jc w:val="center"/>
              <w:rPr>
                <w:szCs w:val="21"/>
              </w:rPr>
            </w:pPr>
            <w:r>
              <w:rPr>
                <w:szCs w:val="21"/>
              </w:rPr>
              <w:t>生物</w:t>
            </w:r>
          </w:p>
        </w:tc>
        <w:tc>
          <w:tcPr>
            <w:tcW w:w="3918" w:type="dxa"/>
            <w:shd w:val="clear" w:color="auto" w:fill="auto"/>
            <w:vAlign w:val="center"/>
          </w:tcPr>
          <w:p>
            <w:pPr>
              <w:tabs>
                <w:tab w:val="left" w:pos="3780"/>
              </w:tabs>
              <w:snapToGrid w:val="0"/>
              <w:spacing w:line="360" w:lineRule="auto"/>
              <w:jc w:val="center"/>
              <w:rPr>
                <w:szCs w:val="21"/>
              </w:rPr>
            </w:pPr>
            <w:r>
              <w:rPr>
                <w:szCs w:val="21"/>
              </w:rPr>
              <w:t>寒暖流交汇处，饵料丰富</w:t>
            </w:r>
            <w:r>
              <w:rPr>
                <w:szCs w:val="21"/>
              </w:rPr>
              <w:t>→</w:t>
            </w:r>
            <w:r>
              <w:rPr>
                <w:szCs w:val="21"/>
              </w:rPr>
              <w:t>大渔场</w:t>
            </w:r>
          </w:p>
        </w:tc>
        <w:tc>
          <w:tcPr>
            <w:tcW w:w="4141" w:type="dxa"/>
            <w:shd w:val="clear" w:color="auto" w:fill="auto"/>
            <w:vAlign w:val="center"/>
          </w:tcPr>
          <w:p>
            <w:pPr>
              <w:tabs>
                <w:tab w:val="left" w:pos="3780"/>
              </w:tabs>
              <w:snapToGrid w:val="0"/>
              <w:spacing w:line="360" w:lineRule="auto"/>
              <w:jc w:val="center"/>
              <w:rPr>
                <w:szCs w:val="21"/>
              </w:rPr>
            </w:pPr>
            <w:r>
              <w:rPr>
                <w:szCs w:val="21"/>
              </w:rPr>
              <w:t>纽芬兰渔场、北海道渔场、北海渔场</w:t>
            </w:r>
          </w:p>
        </w:tc>
      </w:tr>
      <w:tr>
        <w:tblPrEx>
          <w:tblW w:w="8902" w:type="dxa"/>
          <w:jc w:val="center"/>
          <w:tblLayout w:type="fixed"/>
          <w:tblLook w:val="0000"/>
        </w:tblPrEx>
        <w:trPr>
          <w:trHeight w:val="144"/>
          <w:jc w:val="center"/>
        </w:trPr>
        <w:tc>
          <w:tcPr>
            <w:tcW w:w="843" w:type="dxa"/>
            <w:vMerge/>
            <w:shd w:val="clear" w:color="auto" w:fill="auto"/>
            <w:vAlign w:val="center"/>
          </w:tcPr>
          <w:p>
            <w:pPr>
              <w:tabs>
                <w:tab w:val="left" w:pos="3780"/>
              </w:tabs>
              <w:snapToGrid w:val="0"/>
              <w:spacing w:line="360" w:lineRule="auto"/>
              <w:rPr>
                <w:szCs w:val="21"/>
              </w:rPr>
            </w:pPr>
          </w:p>
        </w:tc>
        <w:tc>
          <w:tcPr>
            <w:tcW w:w="3918" w:type="dxa"/>
            <w:shd w:val="clear" w:color="auto" w:fill="auto"/>
            <w:vAlign w:val="center"/>
          </w:tcPr>
          <w:p>
            <w:pPr>
              <w:tabs>
                <w:tab w:val="left" w:pos="3780"/>
              </w:tabs>
              <w:snapToGrid w:val="0"/>
              <w:spacing w:line="360" w:lineRule="auto"/>
              <w:jc w:val="left"/>
              <w:rPr>
                <w:szCs w:val="21"/>
              </w:rPr>
            </w:pPr>
            <w:r>
              <w:rPr>
                <w:szCs w:val="21"/>
              </w:rPr>
              <w:t>上升流将深层营养物质带到表面</w:t>
            </w:r>
            <w:r>
              <w:rPr>
                <w:szCs w:val="21"/>
              </w:rPr>
              <w:t>→</w:t>
            </w:r>
            <w:r>
              <w:rPr>
                <w:szCs w:val="21"/>
              </w:rPr>
              <w:t>著名渔场</w:t>
            </w:r>
          </w:p>
        </w:tc>
        <w:tc>
          <w:tcPr>
            <w:tcW w:w="4141" w:type="dxa"/>
            <w:shd w:val="clear" w:color="auto" w:fill="auto"/>
            <w:vAlign w:val="center"/>
          </w:tcPr>
          <w:p>
            <w:pPr>
              <w:tabs>
                <w:tab w:val="left" w:pos="3780"/>
              </w:tabs>
              <w:snapToGrid w:val="0"/>
              <w:spacing w:line="360" w:lineRule="auto"/>
              <w:jc w:val="center"/>
              <w:rPr>
                <w:szCs w:val="21"/>
              </w:rPr>
            </w:pPr>
            <w:r>
              <w:rPr>
                <w:szCs w:val="21"/>
              </w:rPr>
              <w:t>秘鲁渔场</w:t>
            </w:r>
          </w:p>
        </w:tc>
      </w:tr>
      <w:tr>
        <w:tblPrEx>
          <w:tblW w:w="8902" w:type="dxa"/>
          <w:jc w:val="center"/>
          <w:tblLayout w:type="fixed"/>
          <w:tblLook w:val="0000"/>
        </w:tblPrEx>
        <w:trPr>
          <w:trHeight w:val="810"/>
          <w:jc w:val="center"/>
        </w:trPr>
        <w:tc>
          <w:tcPr>
            <w:tcW w:w="843" w:type="dxa"/>
            <w:shd w:val="clear" w:color="auto" w:fill="auto"/>
            <w:vAlign w:val="center"/>
          </w:tcPr>
          <w:p>
            <w:pPr>
              <w:tabs>
                <w:tab w:val="left" w:pos="3780"/>
              </w:tabs>
              <w:snapToGrid w:val="0"/>
              <w:spacing w:line="360" w:lineRule="auto"/>
              <w:rPr>
                <w:szCs w:val="21"/>
              </w:rPr>
            </w:pPr>
            <w:r>
              <w:rPr>
                <w:szCs w:val="21"/>
              </w:rPr>
              <w:t>海洋</w:t>
            </w:r>
          </w:p>
          <w:p>
            <w:pPr>
              <w:tabs>
                <w:tab w:val="left" w:pos="3780"/>
              </w:tabs>
              <w:snapToGrid w:val="0"/>
              <w:spacing w:line="360" w:lineRule="auto"/>
              <w:rPr>
                <w:szCs w:val="21"/>
              </w:rPr>
            </w:pPr>
            <w:r>
              <w:rPr>
                <w:szCs w:val="21"/>
              </w:rPr>
              <w:t>污染</w:t>
            </w:r>
          </w:p>
        </w:tc>
        <w:tc>
          <w:tcPr>
            <w:tcW w:w="3918" w:type="dxa"/>
            <w:shd w:val="clear" w:color="auto" w:fill="auto"/>
            <w:vAlign w:val="center"/>
          </w:tcPr>
          <w:p>
            <w:pPr>
              <w:tabs>
                <w:tab w:val="left" w:pos="3780"/>
              </w:tabs>
              <w:snapToGrid w:val="0"/>
              <w:spacing w:line="360" w:lineRule="auto"/>
              <w:jc w:val="center"/>
              <w:rPr>
                <w:szCs w:val="21"/>
              </w:rPr>
            </w:pPr>
            <w:r>
              <w:rPr>
                <w:szCs w:val="21"/>
              </w:rPr>
              <w:t>加快净化速度；扩大污染范围</w:t>
            </w:r>
          </w:p>
        </w:tc>
        <w:tc>
          <w:tcPr>
            <w:tcW w:w="4141" w:type="dxa"/>
            <w:shd w:val="clear" w:color="auto" w:fill="auto"/>
            <w:vAlign w:val="center"/>
          </w:tcPr>
          <w:p>
            <w:pPr>
              <w:tabs>
                <w:tab w:val="left" w:pos="3780"/>
              </w:tabs>
              <w:snapToGrid w:val="0"/>
              <w:spacing w:line="360" w:lineRule="auto"/>
              <w:rPr>
                <w:szCs w:val="21"/>
              </w:rPr>
            </w:pPr>
            <w:r>
              <w:rPr>
                <w:szCs w:val="21"/>
              </w:rPr>
              <w:t>油船泄漏、陆地近海污染</w:t>
            </w:r>
          </w:p>
          <w:p>
            <w:pPr>
              <w:tabs>
                <w:tab w:val="left" w:pos="3780"/>
              </w:tabs>
              <w:snapToGrid w:val="0"/>
              <w:spacing w:line="360" w:lineRule="auto"/>
              <w:jc w:val="center"/>
              <w:rPr>
                <w:szCs w:val="21"/>
              </w:rPr>
            </w:pPr>
          </w:p>
        </w:tc>
      </w:tr>
      <w:tr>
        <w:tblPrEx>
          <w:tblW w:w="8902" w:type="dxa"/>
          <w:jc w:val="center"/>
          <w:tblLayout w:type="fixed"/>
          <w:tblLook w:val="0000"/>
        </w:tblPrEx>
        <w:trPr>
          <w:trHeight w:val="1590"/>
          <w:jc w:val="center"/>
        </w:trPr>
        <w:tc>
          <w:tcPr>
            <w:tcW w:w="843" w:type="dxa"/>
            <w:shd w:val="clear" w:color="auto" w:fill="auto"/>
            <w:vAlign w:val="center"/>
          </w:tcPr>
          <w:p>
            <w:pPr>
              <w:tabs>
                <w:tab w:val="left" w:pos="3780"/>
              </w:tabs>
              <w:snapToGrid w:val="0"/>
              <w:spacing w:line="360" w:lineRule="auto"/>
              <w:rPr>
                <w:szCs w:val="21"/>
              </w:rPr>
            </w:pPr>
            <w:r>
              <w:rPr>
                <w:szCs w:val="21"/>
              </w:rPr>
              <w:t>海洋</w:t>
            </w:r>
          </w:p>
          <w:p>
            <w:pPr>
              <w:tabs>
                <w:tab w:val="left" w:pos="3780"/>
              </w:tabs>
              <w:snapToGrid w:val="0"/>
              <w:spacing w:line="360" w:lineRule="auto"/>
              <w:rPr>
                <w:szCs w:val="21"/>
              </w:rPr>
            </w:pPr>
            <w:r>
              <w:rPr>
                <w:szCs w:val="21"/>
              </w:rPr>
              <w:t>航行</w:t>
            </w:r>
          </w:p>
        </w:tc>
        <w:tc>
          <w:tcPr>
            <w:tcW w:w="3918" w:type="dxa"/>
            <w:shd w:val="clear" w:color="auto" w:fill="auto"/>
            <w:vAlign w:val="center"/>
          </w:tcPr>
          <w:p>
            <w:pPr>
              <w:tabs>
                <w:tab w:val="left" w:pos="3780"/>
              </w:tabs>
              <w:snapToGrid w:val="0"/>
              <w:spacing w:line="360" w:lineRule="auto"/>
              <w:jc w:val="left"/>
              <w:rPr>
                <w:szCs w:val="21"/>
              </w:rPr>
            </w:pPr>
            <w:r>
              <w:rPr>
                <w:szCs w:val="21"/>
              </w:rPr>
              <w:t>影响航行速度、时间及经济效益；寒暖流相遇形成海雾；洋流从北极地区携带冰山南下，对航运不利</w:t>
            </w:r>
          </w:p>
        </w:tc>
        <w:tc>
          <w:tcPr>
            <w:tcW w:w="4141" w:type="dxa"/>
            <w:shd w:val="clear" w:color="auto" w:fill="auto"/>
            <w:vAlign w:val="center"/>
          </w:tcPr>
          <w:p>
            <w:pPr>
              <w:tabs>
                <w:tab w:val="left" w:pos="3780"/>
              </w:tabs>
              <w:snapToGrid w:val="0"/>
              <w:spacing w:line="360" w:lineRule="auto"/>
              <w:jc w:val="left"/>
              <w:rPr>
                <w:szCs w:val="21"/>
              </w:rPr>
            </w:pPr>
            <w:r>
              <w:rPr>
                <w:szCs w:val="21"/>
              </w:rPr>
              <w:t>顺流加速、逆流减速；拉布拉多寒流常携带冰山，且其与墨西哥湾暖流交汇处，海雾较重</w:t>
            </w:r>
          </w:p>
        </w:tc>
      </w:tr>
    </w:tbl>
    <w:p>
      <w:pPr>
        <w:spacing w:line="360" w:lineRule="auto"/>
        <w:rPr>
          <w:b/>
          <w:color w:val="E36C0A"/>
          <w:sz w:val="28"/>
          <w:szCs w:val="28"/>
        </w:rPr>
      </w:pPr>
      <w:r>
        <w:rPr>
          <w:b/>
          <w:color w:val="E36C0A"/>
          <w:sz w:val="28"/>
          <w:szCs w:val="28"/>
        </w:rPr>
        <w:t>二十二、岩石圈的物质循环</w:t>
      </w:r>
    </w:p>
    <w:p>
      <w:pPr>
        <w:spacing w:line="360" w:lineRule="auto"/>
        <w:rPr>
          <w:b/>
          <w:szCs w:val="21"/>
        </w:rPr>
      </w:pPr>
      <w:r>
        <w:rPr>
          <w:b/>
          <w:szCs w:val="21"/>
        </w:rPr>
        <w:t>1</w:t>
      </w:r>
      <w:r>
        <w:rPr>
          <w:b/>
          <w:szCs w:val="21"/>
        </w:rPr>
        <w:t>．三大类岩石的形成和用途</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
        <w:gridCol w:w="1110"/>
        <w:gridCol w:w="3362"/>
        <w:gridCol w:w="1841"/>
        <w:gridCol w:w="2454"/>
      </w:tblGrid>
      <w:tr>
        <w:tblPrEx>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12"/>
          <w:jc w:val="center"/>
        </w:trPr>
        <w:tc>
          <w:tcPr>
            <w:tcW w:w="1627" w:type="dxa"/>
            <w:gridSpan w:val="2"/>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类型</w:t>
            </w:r>
          </w:p>
        </w:tc>
        <w:tc>
          <w:tcPr>
            <w:tcW w:w="336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形成</w:t>
            </w:r>
          </w:p>
        </w:tc>
        <w:tc>
          <w:tcPr>
            <w:tcW w:w="1841"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常见岩石</w:t>
            </w:r>
          </w:p>
        </w:tc>
        <w:tc>
          <w:tcPr>
            <w:tcW w:w="245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有用成分举例</w:t>
            </w:r>
          </w:p>
        </w:tc>
      </w:tr>
      <w:tr>
        <w:tblPrEx>
          <w:tblW w:w="9284" w:type="dxa"/>
          <w:jc w:val="center"/>
          <w:tblLayout w:type="fixed"/>
          <w:tblLook w:val="04A0"/>
        </w:tblPrEx>
        <w:trPr>
          <w:trHeight w:val="837"/>
          <w:jc w:val="center"/>
        </w:trPr>
        <w:tc>
          <w:tcPr>
            <w:tcW w:w="517" w:type="dxa"/>
            <w:vMerge w:val="restart"/>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岩浆岩</w:t>
            </w:r>
          </w:p>
        </w:tc>
        <w:tc>
          <w:tcPr>
            <w:tcW w:w="110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侵入岩</w:t>
            </w:r>
          </w:p>
        </w:tc>
        <w:tc>
          <w:tcPr>
            <w:tcW w:w="336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地下岩浆在内力作用下，侵入地壳上部，冷却凝固而成</w:t>
            </w:r>
          </w:p>
        </w:tc>
        <w:tc>
          <w:tcPr>
            <w:tcW w:w="1841"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花岗岩</w:t>
            </w:r>
          </w:p>
        </w:tc>
        <w:tc>
          <w:tcPr>
            <w:tcW w:w="2454" w:type="dxa"/>
            <w:vMerge w:val="restart"/>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花岗岩是坚固、美观的建筑材料；多种金属矿是工业生产的原料</w:t>
            </w:r>
          </w:p>
        </w:tc>
      </w:tr>
      <w:tr>
        <w:tblPrEx>
          <w:tblW w:w="9284" w:type="dxa"/>
          <w:jc w:val="center"/>
          <w:tblLayout w:type="fixed"/>
          <w:tblLook w:val="04A0"/>
        </w:tblPrEx>
        <w:trPr>
          <w:trHeight w:val="147"/>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szCs w:val="21"/>
              </w:rPr>
            </w:pPr>
          </w:p>
        </w:tc>
        <w:tc>
          <w:tcPr>
            <w:tcW w:w="110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喷出岩</w:t>
            </w:r>
          </w:p>
        </w:tc>
        <w:tc>
          <w:tcPr>
            <w:tcW w:w="336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地下岩浆在内力作用下，沿地壳薄弱地带喷出地表冷凝而成</w:t>
            </w:r>
          </w:p>
        </w:tc>
        <w:tc>
          <w:tcPr>
            <w:tcW w:w="1841"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流纹岩、玄武岩、安山岩</w:t>
            </w:r>
          </w:p>
        </w:tc>
        <w:tc>
          <w:tcPr>
            <w:tcW w:w="2454"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szCs w:val="21"/>
              </w:rPr>
            </w:pPr>
          </w:p>
        </w:tc>
      </w:tr>
      <w:tr>
        <w:tblPrEx>
          <w:tblW w:w="9284" w:type="dxa"/>
          <w:jc w:val="center"/>
          <w:tblLayout w:type="fixed"/>
          <w:tblLook w:val="04A0"/>
        </w:tblPrEx>
        <w:trPr>
          <w:trHeight w:val="1675"/>
          <w:jc w:val="center"/>
        </w:trPr>
        <w:tc>
          <w:tcPr>
            <w:tcW w:w="1627" w:type="dxa"/>
            <w:gridSpan w:val="2"/>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沉积岩</w:t>
            </w:r>
          </w:p>
        </w:tc>
        <w:tc>
          <w:tcPr>
            <w:tcW w:w="336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地表岩石在外力作用下受到破坏，碎屑物质被搬运到低处沉积、固结而成岩石</w:t>
            </w:r>
          </w:p>
        </w:tc>
        <w:tc>
          <w:tcPr>
            <w:tcW w:w="1841"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石灰岩、砂岩、页岩、砾岩、白云岩</w:t>
            </w:r>
          </w:p>
        </w:tc>
        <w:tc>
          <w:tcPr>
            <w:tcW w:w="245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石灰岩是建筑材料和化工原料；钾盐是化工原料；煤、石油是当前世界最重要的能源</w:t>
            </w:r>
          </w:p>
        </w:tc>
      </w:tr>
      <w:tr>
        <w:tblPrEx>
          <w:tblW w:w="9284" w:type="dxa"/>
          <w:jc w:val="center"/>
          <w:tblLayout w:type="fixed"/>
          <w:tblLook w:val="04A0"/>
        </w:tblPrEx>
        <w:trPr>
          <w:trHeight w:val="1688"/>
          <w:jc w:val="center"/>
        </w:trPr>
        <w:tc>
          <w:tcPr>
            <w:tcW w:w="1627" w:type="dxa"/>
            <w:gridSpan w:val="2"/>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变质岩</w:t>
            </w:r>
          </w:p>
        </w:tc>
        <w:tc>
          <w:tcPr>
            <w:tcW w:w="336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岩石受地壳运动、岩浆活动等影响，在一定温度、压力条件下使原来成分、结构发生改变而形成新岩石</w:t>
            </w:r>
          </w:p>
        </w:tc>
        <w:tc>
          <w:tcPr>
            <w:tcW w:w="1841"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大理岩、板岩、石英岩、片麻岩</w:t>
            </w:r>
          </w:p>
        </w:tc>
        <w:tc>
          <w:tcPr>
            <w:tcW w:w="2454"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大理岩是建筑材料；铁矿石是钢铁工业的重要原料</w:t>
            </w:r>
          </w:p>
        </w:tc>
      </w:tr>
    </w:tbl>
    <w:p>
      <w:pPr>
        <w:spacing w:line="360" w:lineRule="auto"/>
        <w:rPr>
          <w:b/>
          <w:szCs w:val="21"/>
        </w:rPr>
      </w:pPr>
      <w:r>
        <w:rPr>
          <w:b/>
          <w:szCs w:val="21"/>
        </w:rPr>
        <w:t>2</w:t>
      </w:r>
      <w:r>
        <w:rPr>
          <w:b/>
          <w:szCs w:val="21"/>
        </w:rPr>
        <w:t>．巧妙掌握三个突破口</w:t>
      </w:r>
    </w:p>
    <w:p>
      <w:pPr>
        <w:spacing w:line="360" w:lineRule="auto"/>
        <w:rPr>
          <w:szCs w:val="21"/>
        </w:rPr>
      </w:pPr>
      <w:r>
        <w:rPr>
          <w:szCs w:val="21"/>
        </w:rPr>
        <w:t>（</w:t>
      </w:r>
      <w:r>
        <w:rPr>
          <w:szCs w:val="21"/>
        </w:rPr>
        <w:t>1</w:t>
      </w:r>
      <w:r>
        <w:rPr>
          <w:szCs w:val="21"/>
        </w:rPr>
        <w:t>）各类岩石在地球内部经重熔再生都可以变成岩浆。</w:t>
      </w:r>
    </w:p>
    <w:p>
      <w:pPr>
        <w:spacing w:line="360" w:lineRule="auto"/>
        <w:rPr>
          <w:szCs w:val="21"/>
        </w:rPr>
      </w:pPr>
      <w:r>
        <w:rPr>
          <w:szCs w:val="21"/>
        </w:rPr>
        <w:t>（</w:t>
      </w:r>
      <w:r>
        <w:rPr>
          <w:szCs w:val="21"/>
        </w:rPr>
        <w:t>2</w:t>
      </w:r>
      <w:r>
        <w:rPr>
          <w:szCs w:val="21"/>
        </w:rPr>
        <w:t>）岩浆岩只能由岩浆转化而来。</w:t>
      </w:r>
    </w:p>
    <w:p>
      <w:pPr>
        <w:spacing w:line="360" w:lineRule="auto"/>
        <w:rPr>
          <w:szCs w:val="21"/>
        </w:rPr>
      </w:pPr>
      <w:r>
        <w:rPr>
          <w:szCs w:val="21"/>
        </w:rPr>
        <w:t>（</w:t>
      </w:r>
      <w:r>
        <w:rPr>
          <w:szCs w:val="21"/>
        </w:rPr>
        <w:t>3</w:t>
      </w:r>
      <w:r>
        <w:rPr>
          <w:szCs w:val="21"/>
        </w:rPr>
        <w:t>）岩浆岩、沉积岩可以经变质作用变成变质岩，岩浆岩、变质岩可以经外力作用变成沉积岩，但沉积岩、变质岩不能直接变成岩浆岩。</w:t>
      </w:r>
    </w:p>
    <w:p>
      <w:pPr>
        <w:spacing w:line="360" w:lineRule="auto"/>
        <w:rPr>
          <w:b/>
          <w:szCs w:val="21"/>
        </w:rPr>
      </w:pPr>
      <w:r>
        <w:rPr>
          <w:b/>
          <w:szCs w:val="21"/>
        </w:rPr>
        <w:t>3</w:t>
      </w:r>
      <w:r>
        <w:rPr>
          <w:b/>
          <w:szCs w:val="21"/>
        </w:rPr>
        <w:t>．判断三大类岩石和岩浆</w:t>
      </w:r>
    </w:p>
    <w:p>
      <w:pPr>
        <w:tabs>
          <w:tab w:val="left" w:pos="4820"/>
        </w:tabs>
        <w:spacing w:line="360" w:lineRule="auto"/>
        <w:ind w:firstLine="420" w:firstLineChars="200"/>
        <w:rPr>
          <w:color w:val="000000"/>
          <w:szCs w:val="21"/>
        </w:rPr>
      </w:pPr>
      <w:r>
        <w:rPr>
          <w:color w:val="000000"/>
          <w:szCs w:val="21"/>
        </w:rPr>
        <w:t>判断三大类岩石和岩浆，大致可以用进出箭头的多少来区分：</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1762125" cy="1200150"/>
            <wp:effectExtent l="0" t="0" r="9525" b="0"/>
            <wp:docPr id="31"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67580" name="Picture 60"/>
                    <pic:cNvPicPr>
                      <a:picLocks noChangeAspect="1" noChangeArrowheads="1"/>
                    </pic:cNvPicPr>
                  </pic:nvPicPr>
                  <pic:blipFill>
                    <a:blip xmlns:r="http://schemas.openxmlformats.org/officeDocument/2006/relationships" r:embed="rId5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2125" cy="1200150"/>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）岩浆：三进一出。</w:t>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）岩浆岩：一进三出。</w:t>
      </w:r>
    </w:p>
    <w:p>
      <w:pPr>
        <w:tabs>
          <w:tab w:val="left" w:pos="4820"/>
        </w:tabs>
        <w:spacing w:line="360" w:lineRule="auto"/>
        <w:ind w:firstLine="420" w:firstLineChars="200"/>
        <w:rPr>
          <w:color w:val="000000"/>
          <w:szCs w:val="21"/>
        </w:rPr>
      </w:pPr>
      <w:r>
        <w:rPr>
          <w:color w:val="000000"/>
          <w:szCs w:val="21"/>
        </w:rPr>
        <w:t>（</w:t>
      </w:r>
      <w:r>
        <w:rPr>
          <w:color w:val="000000"/>
          <w:szCs w:val="21"/>
        </w:rPr>
        <w:t>3</w:t>
      </w:r>
      <w:r>
        <w:rPr>
          <w:color w:val="000000"/>
          <w:szCs w:val="21"/>
        </w:rPr>
        <w:t>）变质岩和沉积岩：二进二出。</w:t>
      </w:r>
    </w:p>
    <w:p>
      <w:pPr>
        <w:tabs>
          <w:tab w:val="left" w:pos="4820"/>
        </w:tabs>
        <w:spacing w:line="360" w:lineRule="auto"/>
        <w:ind w:firstLine="420" w:firstLineChars="200"/>
        <w:rPr>
          <w:color w:val="000000"/>
          <w:szCs w:val="21"/>
        </w:rPr>
      </w:pPr>
      <w:r>
        <w:rPr>
          <w:color w:val="000000"/>
          <w:szCs w:val="21"/>
        </w:rPr>
        <w:t>注：沉积物指向的一定是沉积岩，沉积岩一般含有化石并具有层理构造。</w:t>
      </w:r>
    </w:p>
    <w:p>
      <w:pPr>
        <w:spacing w:line="360" w:lineRule="auto"/>
        <w:rPr>
          <w:b/>
          <w:szCs w:val="21"/>
        </w:rPr>
      </w:pPr>
      <w:r>
        <w:rPr>
          <w:b/>
          <w:szCs w:val="21"/>
        </w:rPr>
        <w:t>4</w:t>
      </w:r>
      <w:r>
        <w:rPr>
          <w:b/>
          <w:szCs w:val="21"/>
        </w:rPr>
        <w:t>．判断箭头含义</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）指向岩浆岩的箭头</w:t>
      </w:r>
      <w:r>
        <w:rPr>
          <w:color w:val="000000"/>
          <w:szCs w:val="21"/>
        </w:rPr>
        <w:t>——</w:t>
      </w:r>
      <w:r>
        <w:rPr>
          <w:color w:val="000000"/>
          <w:szCs w:val="21"/>
        </w:rPr>
        <w:t>冷却凝固作用，是内力作用。</w:t>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）指向沉积岩的箭头</w:t>
      </w:r>
      <w:r>
        <w:rPr>
          <w:color w:val="000000"/>
          <w:szCs w:val="21"/>
        </w:rPr>
        <w:t>——</w:t>
      </w:r>
      <w:r>
        <w:rPr>
          <w:color w:val="000000"/>
          <w:szCs w:val="21"/>
        </w:rPr>
        <w:t>风化、侵蚀、搬运、堆积、固结成岩作用，是外力作用。</w:t>
      </w:r>
    </w:p>
    <w:p>
      <w:pPr>
        <w:tabs>
          <w:tab w:val="left" w:pos="4820"/>
        </w:tabs>
        <w:spacing w:line="360" w:lineRule="auto"/>
        <w:ind w:firstLine="420" w:firstLineChars="200"/>
        <w:rPr>
          <w:color w:val="000000"/>
          <w:szCs w:val="21"/>
        </w:rPr>
      </w:pPr>
      <w:r>
        <w:rPr>
          <w:color w:val="000000"/>
          <w:szCs w:val="21"/>
        </w:rPr>
        <w:t>（</w:t>
      </w:r>
      <w:r>
        <w:rPr>
          <w:color w:val="000000"/>
          <w:szCs w:val="21"/>
        </w:rPr>
        <w:t>3</w:t>
      </w:r>
      <w:r>
        <w:rPr>
          <w:color w:val="000000"/>
          <w:szCs w:val="21"/>
        </w:rPr>
        <w:t>）指向变质岩的箭头</w:t>
      </w:r>
      <w:r>
        <w:rPr>
          <w:color w:val="000000"/>
          <w:szCs w:val="21"/>
        </w:rPr>
        <w:t>——</w:t>
      </w:r>
      <w:r>
        <w:rPr>
          <w:color w:val="000000"/>
          <w:szCs w:val="21"/>
        </w:rPr>
        <w:t>变质作用，是内力作用。</w:t>
      </w:r>
    </w:p>
    <w:p>
      <w:pPr>
        <w:tabs>
          <w:tab w:val="left" w:pos="4820"/>
        </w:tabs>
        <w:spacing w:line="360" w:lineRule="auto"/>
        <w:ind w:firstLine="420" w:firstLineChars="200"/>
        <w:rPr>
          <w:color w:val="000000"/>
          <w:szCs w:val="21"/>
        </w:rPr>
      </w:pPr>
      <w:r>
        <w:rPr>
          <w:color w:val="000000"/>
          <w:szCs w:val="21"/>
        </w:rPr>
        <w:t>（</w:t>
      </w:r>
      <w:r>
        <w:rPr>
          <w:color w:val="000000"/>
          <w:szCs w:val="21"/>
        </w:rPr>
        <w:t>4</w:t>
      </w:r>
      <w:r>
        <w:rPr>
          <w:color w:val="000000"/>
          <w:szCs w:val="21"/>
        </w:rPr>
        <w:t>）指向岩浆的箭头</w:t>
      </w:r>
      <w:r>
        <w:rPr>
          <w:color w:val="000000"/>
          <w:szCs w:val="21"/>
        </w:rPr>
        <w:t>——</w:t>
      </w:r>
      <w:r>
        <w:rPr>
          <w:color w:val="000000"/>
          <w:szCs w:val="21"/>
        </w:rPr>
        <w:t>重熔再生作用，是内力作用。</w:t>
      </w:r>
    </w:p>
    <w:p>
      <w:pPr>
        <w:pStyle w:val="PlainText"/>
        <w:tabs>
          <w:tab w:val="left" w:pos="3780"/>
        </w:tabs>
        <w:snapToGrid w:val="0"/>
        <w:spacing w:before="159" w:beforeLines="5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二十三、地质构造及其实践意义</w:t>
      </w:r>
    </w:p>
    <w:p>
      <w:pPr>
        <w:tabs>
          <w:tab w:val="left" w:pos="3780"/>
        </w:tabs>
        <w:snapToGrid w:val="0"/>
        <w:spacing w:line="360" w:lineRule="auto"/>
        <w:ind w:firstLine="420" w:firstLineChars="200"/>
        <w:jc w:val="center"/>
        <w:rPr>
          <w:szCs w:val="21"/>
        </w:rPr>
      </w:pPr>
      <w:r>
        <w:rPr>
          <w:szCs w:val="21"/>
        </w:rPr>
        <w:t>地质构造与构造地貌示意图</w:t>
      </w:r>
    </w:p>
    <w:p>
      <w:pPr>
        <w:tabs>
          <w:tab w:val="left" w:pos="3780"/>
        </w:tabs>
        <w:snapToGrid w:val="0"/>
        <w:spacing w:line="360" w:lineRule="auto"/>
        <w:ind w:firstLine="420" w:firstLineChars="200"/>
        <w:jc w:val="center"/>
        <w:rPr>
          <w:szCs w:val="21"/>
        </w:rPr>
      </w:pPr>
      <w:r>
        <w:rPr>
          <w:noProof/>
          <w:szCs w:val="21"/>
        </w:rPr>
        <w:drawing>
          <wp:inline distT="0" distB="0" distL="0" distR="0">
            <wp:extent cx="2686050" cy="2457450"/>
            <wp:effectExtent l="0" t="0" r="0" b="0"/>
            <wp:docPr id="30" name="图片 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74380" name="Picture 61"/>
                    <pic:cNvPicPr>
                      <a:picLocks noChangeAspect="1" noChangeArrowheads="1"/>
                    </pic:cNvPicPr>
                  </pic:nvPicPr>
                  <pic:blipFill>
                    <a:blip xmlns:r="http://schemas.openxmlformats.org/officeDocument/2006/relationships" r:embed="rId5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6050" cy="2457450"/>
                    </a:xfrm>
                    <a:prstGeom prst="rect">
                      <a:avLst/>
                    </a:prstGeom>
                    <a:noFill/>
                    <a:ln>
                      <a:noFill/>
                    </a:ln>
                  </pic:spPr>
                </pic:pic>
              </a:graphicData>
            </a:graphic>
          </wp:inline>
        </w:drawing>
      </w:r>
    </w:p>
    <w:p>
      <w:pPr>
        <w:tabs>
          <w:tab w:val="left" w:pos="3780"/>
        </w:tabs>
        <w:snapToGrid w:val="0"/>
        <w:spacing w:line="360" w:lineRule="auto"/>
        <w:rPr>
          <w:szCs w:val="21"/>
        </w:rPr>
      </w:pPr>
      <w:r>
        <w:rPr>
          <w:szCs w:val="21"/>
        </w:rPr>
        <w:t>1</w:t>
      </w:r>
      <w:r>
        <w:rPr>
          <w:szCs w:val="21"/>
        </w:rPr>
        <w:t>．常见的地质构造</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3172"/>
        <w:gridCol w:w="2031"/>
        <w:gridCol w:w="2388"/>
      </w:tblGrid>
      <w:tr>
        <w:tblPrEx>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026" w:type="dxa"/>
            <w:vMerge w:val="restart"/>
            <w:tcBorders>
              <w:tl2br w:val="single" w:sz="4" w:space="0" w:color="auto"/>
            </w:tcBorders>
            <w:shd w:val="clear" w:color="auto" w:fill="auto"/>
            <w:vAlign w:val="center"/>
          </w:tcPr>
          <w:p>
            <w:pPr>
              <w:tabs>
                <w:tab w:val="left" w:pos="3780"/>
              </w:tabs>
              <w:snapToGrid w:val="0"/>
              <w:spacing w:line="360" w:lineRule="auto"/>
              <w:jc w:val="center"/>
              <w:rPr>
                <w:szCs w:val="21"/>
              </w:rPr>
            </w:pPr>
          </w:p>
        </w:tc>
        <w:tc>
          <w:tcPr>
            <w:tcW w:w="5203" w:type="dxa"/>
            <w:gridSpan w:val="2"/>
            <w:shd w:val="clear" w:color="auto" w:fill="auto"/>
            <w:vAlign w:val="center"/>
          </w:tcPr>
          <w:p>
            <w:pPr>
              <w:tabs>
                <w:tab w:val="left" w:pos="3780"/>
              </w:tabs>
              <w:snapToGrid w:val="0"/>
              <w:spacing w:line="360" w:lineRule="auto"/>
              <w:jc w:val="center"/>
              <w:rPr>
                <w:szCs w:val="21"/>
              </w:rPr>
            </w:pPr>
            <w:r>
              <w:rPr>
                <w:szCs w:val="21"/>
              </w:rPr>
              <w:t>褶皱</w:t>
            </w:r>
          </w:p>
        </w:tc>
        <w:tc>
          <w:tcPr>
            <w:tcW w:w="2388" w:type="dxa"/>
            <w:vMerge w:val="restart"/>
            <w:shd w:val="clear" w:color="auto" w:fill="auto"/>
          </w:tcPr>
          <w:p>
            <w:pPr>
              <w:tabs>
                <w:tab w:val="left" w:pos="3780"/>
              </w:tabs>
              <w:snapToGrid w:val="0"/>
              <w:spacing w:line="360" w:lineRule="auto"/>
              <w:jc w:val="center"/>
              <w:rPr>
                <w:szCs w:val="21"/>
              </w:rPr>
            </w:pPr>
            <w:r>
              <w:rPr>
                <w:szCs w:val="21"/>
              </w:rPr>
              <w:t>断层</w:t>
            </w:r>
          </w:p>
        </w:tc>
      </w:tr>
      <w:tr>
        <w:tblPrEx>
          <w:tblW w:w="8617" w:type="dxa"/>
          <w:jc w:val="center"/>
          <w:tblLayout w:type="fixed"/>
          <w:tblLook w:val="0000"/>
        </w:tblPrEx>
        <w:trPr>
          <w:jc w:val="center"/>
        </w:trPr>
        <w:tc>
          <w:tcPr>
            <w:tcW w:w="1026" w:type="dxa"/>
            <w:vMerge/>
            <w:tcBorders>
              <w:tl2br w:val="single" w:sz="4" w:space="0" w:color="auto"/>
            </w:tcBorders>
            <w:shd w:val="clear" w:color="auto" w:fill="auto"/>
            <w:vAlign w:val="center"/>
          </w:tcPr>
          <w:p>
            <w:pPr>
              <w:tabs>
                <w:tab w:val="left" w:pos="3780"/>
              </w:tabs>
              <w:snapToGrid w:val="0"/>
              <w:spacing w:line="360" w:lineRule="auto"/>
              <w:jc w:val="center"/>
              <w:rPr>
                <w:szCs w:val="21"/>
              </w:rPr>
            </w:pPr>
          </w:p>
        </w:tc>
        <w:tc>
          <w:tcPr>
            <w:tcW w:w="3172" w:type="dxa"/>
            <w:shd w:val="clear" w:color="auto" w:fill="auto"/>
            <w:vAlign w:val="center"/>
          </w:tcPr>
          <w:p>
            <w:pPr>
              <w:tabs>
                <w:tab w:val="left" w:pos="3780"/>
              </w:tabs>
              <w:snapToGrid w:val="0"/>
              <w:spacing w:line="360" w:lineRule="auto"/>
              <w:jc w:val="center"/>
              <w:rPr>
                <w:szCs w:val="21"/>
              </w:rPr>
            </w:pPr>
            <w:r>
              <w:rPr>
                <w:szCs w:val="21"/>
              </w:rPr>
              <w:t>背斜</w:t>
            </w:r>
          </w:p>
        </w:tc>
        <w:tc>
          <w:tcPr>
            <w:tcW w:w="2031" w:type="dxa"/>
            <w:shd w:val="clear" w:color="auto" w:fill="auto"/>
            <w:vAlign w:val="center"/>
          </w:tcPr>
          <w:p>
            <w:pPr>
              <w:tabs>
                <w:tab w:val="left" w:pos="3780"/>
              </w:tabs>
              <w:snapToGrid w:val="0"/>
              <w:spacing w:line="360" w:lineRule="auto"/>
              <w:jc w:val="center"/>
              <w:rPr>
                <w:szCs w:val="21"/>
              </w:rPr>
            </w:pPr>
            <w:r>
              <w:rPr>
                <w:szCs w:val="21"/>
              </w:rPr>
              <w:t>向斜</w:t>
            </w:r>
          </w:p>
        </w:tc>
        <w:tc>
          <w:tcPr>
            <w:tcW w:w="2388" w:type="dxa"/>
            <w:vMerge/>
            <w:shd w:val="clear" w:color="auto" w:fill="auto"/>
          </w:tcPr>
          <w:p>
            <w:pPr>
              <w:tabs>
                <w:tab w:val="left" w:pos="3780"/>
              </w:tabs>
              <w:snapToGrid w:val="0"/>
              <w:spacing w:line="360" w:lineRule="auto"/>
              <w:jc w:val="center"/>
              <w:rPr>
                <w:szCs w:val="21"/>
              </w:rPr>
            </w:pPr>
          </w:p>
        </w:tc>
      </w:tr>
      <w:tr>
        <w:tblPrEx>
          <w:tblW w:w="8617" w:type="dxa"/>
          <w:jc w:val="center"/>
          <w:tblLayout w:type="fixed"/>
          <w:tblLook w:val="0000"/>
        </w:tblPrEx>
        <w:trPr>
          <w:jc w:val="center"/>
        </w:trPr>
        <w:tc>
          <w:tcPr>
            <w:tcW w:w="1026" w:type="dxa"/>
            <w:shd w:val="clear" w:color="auto" w:fill="auto"/>
            <w:vAlign w:val="center"/>
          </w:tcPr>
          <w:p>
            <w:pPr>
              <w:tabs>
                <w:tab w:val="left" w:pos="3780"/>
              </w:tabs>
              <w:snapToGrid w:val="0"/>
              <w:spacing w:line="360" w:lineRule="auto"/>
              <w:rPr>
                <w:szCs w:val="21"/>
              </w:rPr>
            </w:pPr>
            <w:r>
              <w:rPr>
                <w:szCs w:val="21"/>
              </w:rPr>
              <w:t>从形</w:t>
            </w:r>
          </w:p>
          <w:p>
            <w:pPr>
              <w:tabs>
                <w:tab w:val="left" w:pos="3780"/>
              </w:tabs>
              <w:snapToGrid w:val="0"/>
              <w:spacing w:line="360" w:lineRule="auto"/>
              <w:jc w:val="center"/>
              <w:rPr>
                <w:szCs w:val="21"/>
              </w:rPr>
            </w:pPr>
            <w:r>
              <w:rPr>
                <w:szCs w:val="21"/>
              </w:rPr>
              <w:t>态上</w:t>
            </w:r>
          </w:p>
        </w:tc>
        <w:tc>
          <w:tcPr>
            <w:tcW w:w="3172" w:type="dxa"/>
            <w:shd w:val="clear" w:color="auto" w:fill="auto"/>
            <w:vAlign w:val="center"/>
          </w:tcPr>
          <w:p>
            <w:pPr>
              <w:tabs>
                <w:tab w:val="left" w:pos="3780"/>
              </w:tabs>
              <w:snapToGrid w:val="0"/>
              <w:spacing w:line="360" w:lineRule="auto"/>
              <w:jc w:val="center"/>
              <w:rPr>
                <w:szCs w:val="21"/>
              </w:rPr>
            </w:pPr>
            <w:r>
              <w:rPr>
                <w:szCs w:val="21"/>
              </w:rPr>
              <w:t>岩层一般向上拱起</w:t>
            </w:r>
          </w:p>
        </w:tc>
        <w:tc>
          <w:tcPr>
            <w:tcW w:w="2031" w:type="dxa"/>
            <w:shd w:val="clear" w:color="auto" w:fill="auto"/>
            <w:vAlign w:val="center"/>
          </w:tcPr>
          <w:p>
            <w:pPr>
              <w:tabs>
                <w:tab w:val="left" w:pos="3780"/>
              </w:tabs>
              <w:snapToGrid w:val="0"/>
              <w:spacing w:line="360" w:lineRule="auto"/>
              <w:jc w:val="center"/>
              <w:rPr>
                <w:szCs w:val="21"/>
              </w:rPr>
            </w:pPr>
            <w:r>
              <w:rPr>
                <w:szCs w:val="21"/>
              </w:rPr>
              <w:t>岩层一般向下弯曲</w:t>
            </w:r>
          </w:p>
        </w:tc>
        <w:tc>
          <w:tcPr>
            <w:tcW w:w="2388" w:type="dxa"/>
            <w:vMerge w:val="restart"/>
            <w:shd w:val="clear" w:color="auto" w:fill="auto"/>
            <w:vAlign w:val="center"/>
          </w:tcPr>
          <w:p>
            <w:pPr>
              <w:tabs>
                <w:tab w:val="left" w:pos="3780"/>
              </w:tabs>
              <w:snapToGrid w:val="0"/>
              <w:spacing w:line="360" w:lineRule="auto"/>
              <w:jc w:val="center"/>
              <w:rPr>
                <w:szCs w:val="21"/>
              </w:rPr>
            </w:pPr>
            <w:r>
              <w:rPr>
                <w:szCs w:val="21"/>
              </w:rPr>
              <w:t>岩层受力断裂并沿断裂面有明显的相对位移</w:t>
            </w:r>
          </w:p>
        </w:tc>
      </w:tr>
      <w:tr>
        <w:tblPrEx>
          <w:tblW w:w="8617" w:type="dxa"/>
          <w:jc w:val="center"/>
          <w:tblLayout w:type="fixed"/>
          <w:tblLook w:val="0000"/>
        </w:tblPrEx>
        <w:trPr>
          <w:jc w:val="center"/>
        </w:trPr>
        <w:tc>
          <w:tcPr>
            <w:tcW w:w="1026" w:type="dxa"/>
            <w:shd w:val="clear" w:color="auto" w:fill="auto"/>
            <w:vAlign w:val="center"/>
          </w:tcPr>
          <w:p>
            <w:pPr>
              <w:tabs>
                <w:tab w:val="left" w:pos="3780"/>
              </w:tabs>
              <w:snapToGrid w:val="0"/>
              <w:spacing w:line="360" w:lineRule="auto"/>
              <w:rPr>
                <w:szCs w:val="21"/>
              </w:rPr>
            </w:pPr>
            <w:r>
              <w:rPr>
                <w:szCs w:val="21"/>
              </w:rPr>
              <w:t>从岩层</w:t>
            </w:r>
          </w:p>
          <w:p>
            <w:pPr>
              <w:tabs>
                <w:tab w:val="left" w:pos="3780"/>
              </w:tabs>
              <w:snapToGrid w:val="0"/>
              <w:spacing w:line="360" w:lineRule="auto"/>
              <w:rPr>
                <w:szCs w:val="21"/>
              </w:rPr>
            </w:pPr>
            <w:r>
              <w:rPr>
                <w:szCs w:val="21"/>
              </w:rPr>
              <w:t>的新老</w:t>
            </w:r>
          </w:p>
          <w:p>
            <w:pPr>
              <w:tabs>
                <w:tab w:val="left" w:pos="3780"/>
              </w:tabs>
              <w:snapToGrid w:val="0"/>
              <w:spacing w:line="360" w:lineRule="auto"/>
              <w:rPr>
                <w:szCs w:val="21"/>
              </w:rPr>
            </w:pPr>
            <w:r>
              <w:rPr>
                <w:szCs w:val="21"/>
              </w:rPr>
              <w:t>关系上</w:t>
            </w:r>
          </w:p>
        </w:tc>
        <w:tc>
          <w:tcPr>
            <w:tcW w:w="3172" w:type="dxa"/>
            <w:shd w:val="clear" w:color="auto" w:fill="auto"/>
            <w:vAlign w:val="center"/>
          </w:tcPr>
          <w:p>
            <w:pPr>
              <w:tabs>
                <w:tab w:val="left" w:pos="3780"/>
              </w:tabs>
              <w:snapToGrid w:val="0"/>
              <w:spacing w:line="360" w:lineRule="auto"/>
              <w:jc w:val="center"/>
              <w:rPr>
                <w:szCs w:val="21"/>
              </w:rPr>
            </w:pPr>
            <w:r>
              <w:rPr>
                <w:szCs w:val="21"/>
              </w:rPr>
              <w:t>中心部分岩层较老，两翼岩层较新</w:t>
            </w:r>
          </w:p>
        </w:tc>
        <w:tc>
          <w:tcPr>
            <w:tcW w:w="2031" w:type="dxa"/>
            <w:shd w:val="clear" w:color="auto" w:fill="auto"/>
            <w:vAlign w:val="center"/>
          </w:tcPr>
          <w:p>
            <w:pPr>
              <w:tabs>
                <w:tab w:val="left" w:pos="3780"/>
              </w:tabs>
              <w:snapToGrid w:val="0"/>
              <w:spacing w:line="360" w:lineRule="auto"/>
              <w:jc w:val="center"/>
              <w:rPr>
                <w:szCs w:val="21"/>
              </w:rPr>
            </w:pPr>
            <w:r>
              <w:rPr>
                <w:szCs w:val="21"/>
              </w:rPr>
              <w:t>中心部分岩层较新，两翼岩层较老</w:t>
            </w:r>
          </w:p>
        </w:tc>
        <w:tc>
          <w:tcPr>
            <w:tcW w:w="2388" w:type="dxa"/>
            <w:vMerge/>
            <w:shd w:val="clear" w:color="auto" w:fill="auto"/>
            <w:vAlign w:val="center"/>
          </w:tcPr>
          <w:p>
            <w:pPr>
              <w:tabs>
                <w:tab w:val="left" w:pos="3780"/>
              </w:tabs>
              <w:snapToGrid w:val="0"/>
              <w:spacing w:line="360" w:lineRule="auto"/>
              <w:jc w:val="center"/>
              <w:rPr>
                <w:szCs w:val="21"/>
              </w:rPr>
            </w:pPr>
          </w:p>
        </w:tc>
      </w:tr>
      <w:tr>
        <w:tblPrEx>
          <w:tblW w:w="8617" w:type="dxa"/>
          <w:jc w:val="center"/>
          <w:tblLayout w:type="fixed"/>
          <w:tblLook w:val="0000"/>
        </w:tblPrEx>
        <w:trPr>
          <w:jc w:val="center"/>
        </w:trPr>
        <w:tc>
          <w:tcPr>
            <w:tcW w:w="1026" w:type="dxa"/>
            <w:shd w:val="clear" w:color="auto" w:fill="auto"/>
            <w:vAlign w:val="center"/>
          </w:tcPr>
          <w:p>
            <w:pPr>
              <w:tabs>
                <w:tab w:val="left" w:pos="3780"/>
              </w:tabs>
              <w:snapToGrid w:val="0"/>
              <w:spacing w:line="360" w:lineRule="auto"/>
              <w:rPr>
                <w:szCs w:val="21"/>
              </w:rPr>
            </w:pPr>
            <w:r>
              <w:rPr>
                <w:szCs w:val="21"/>
              </w:rPr>
              <w:t>图示</w:t>
            </w:r>
          </w:p>
        </w:tc>
        <w:tc>
          <w:tcPr>
            <w:tcW w:w="5203" w:type="dxa"/>
            <w:gridSpan w:val="2"/>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257300" cy="704850"/>
                  <wp:effectExtent l="0" t="0" r="0" b="0"/>
                  <wp:docPr id="29" name="图片 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15644" name="Picture 62"/>
                          <pic:cNvPicPr>
                            <a:picLocks noChangeAspect="1" noChangeArrowheads="1"/>
                          </pic:cNvPicPr>
                        </pic:nvPicPr>
                        <pic:blipFill>
                          <a:blip xmlns:r="http://schemas.openxmlformats.org/officeDocument/2006/relationships" r:embed="rId5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704850"/>
                          </a:xfrm>
                          <a:prstGeom prst="rect">
                            <a:avLst/>
                          </a:prstGeom>
                          <a:noFill/>
                          <a:ln>
                            <a:noFill/>
                          </a:ln>
                        </pic:spPr>
                      </pic:pic>
                    </a:graphicData>
                  </a:graphic>
                </wp:inline>
              </w:drawing>
            </w:r>
          </w:p>
        </w:tc>
        <w:tc>
          <w:tcPr>
            <w:tcW w:w="2388"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914400" cy="419100"/>
                  <wp:effectExtent l="0" t="0" r="0" b="0"/>
                  <wp:docPr id="28" name="图片 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9662" name="Picture 63"/>
                          <pic:cNvPicPr>
                            <a:picLocks noChangeAspect="1" noChangeArrowheads="1"/>
                          </pic:cNvPicPr>
                        </pic:nvPicPr>
                        <pic:blipFill>
                          <a:blip xmlns:r="http://schemas.openxmlformats.org/officeDocument/2006/relationships" r:embed="rId5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419100"/>
                          </a:xfrm>
                          <a:prstGeom prst="rect">
                            <a:avLst/>
                          </a:prstGeom>
                          <a:noFill/>
                          <a:ln>
                            <a:noFill/>
                          </a:ln>
                        </pic:spPr>
                      </pic:pic>
                    </a:graphicData>
                  </a:graphic>
                </wp:inline>
              </w:drawing>
            </w:r>
          </w:p>
        </w:tc>
      </w:tr>
    </w:tbl>
    <w:p>
      <w:pPr>
        <w:tabs>
          <w:tab w:val="left" w:pos="3780"/>
        </w:tabs>
        <w:snapToGrid w:val="0"/>
        <w:spacing w:before="159" w:beforeLines="50" w:after="159" w:afterLines="50" w:line="360" w:lineRule="auto"/>
        <w:rPr>
          <w:szCs w:val="21"/>
        </w:rPr>
      </w:pPr>
      <w:r>
        <w:rPr>
          <w:szCs w:val="21"/>
        </w:rPr>
        <w:t>2</w:t>
      </w:r>
      <w:r>
        <w:rPr>
          <w:szCs w:val="21"/>
        </w:rPr>
        <w:t>．地质构造对地表形态的影响</w:t>
      </w:r>
    </w:p>
    <w:tbl>
      <w:tblPr>
        <w:tblW w:w="8620"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0"/>
        <w:gridCol w:w="1620"/>
        <w:gridCol w:w="2880"/>
        <w:gridCol w:w="2930"/>
      </w:tblGrid>
      <w:tr>
        <w:tblPrEx>
          <w:tblW w:w="8620"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190" w:type="dxa"/>
            <w:vMerge w:val="restart"/>
            <w:shd w:val="clear" w:color="auto" w:fill="auto"/>
            <w:vAlign w:val="center"/>
          </w:tcPr>
          <w:p>
            <w:pPr>
              <w:tabs>
                <w:tab w:val="left" w:pos="3780"/>
              </w:tabs>
              <w:snapToGrid w:val="0"/>
              <w:spacing w:line="360" w:lineRule="auto"/>
              <w:jc w:val="center"/>
              <w:rPr>
                <w:szCs w:val="21"/>
              </w:rPr>
            </w:pPr>
            <w:r>
              <w:rPr>
                <w:szCs w:val="21"/>
              </w:rPr>
              <w:t>地质</w:t>
            </w:r>
          </w:p>
          <w:p>
            <w:pPr>
              <w:tabs>
                <w:tab w:val="left" w:pos="3780"/>
              </w:tabs>
              <w:snapToGrid w:val="0"/>
              <w:spacing w:line="360" w:lineRule="auto"/>
              <w:jc w:val="center"/>
              <w:rPr>
                <w:szCs w:val="21"/>
              </w:rPr>
            </w:pPr>
            <w:r>
              <w:rPr>
                <w:szCs w:val="21"/>
              </w:rPr>
              <w:t>构造</w:t>
            </w:r>
          </w:p>
        </w:tc>
        <w:tc>
          <w:tcPr>
            <w:tcW w:w="4500" w:type="dxa"/>
            <w:gridSpan w:val="2"/>
            <w:shd w:val="clear" w:color="auto" w:fill="auto"/>
            <w:vAlign w:val="center"/>
          </w:tcPr>
          <w:p>
            <w:pPr>
              <w:tabs>
                <w:tab w:val="left" w:pos="3780"/>
              </w:tabs>
              <w:snapToGrid w:val="0"/>
              <w:spacing w:line="360" w:lineRule="auto"/>
              <w:jc w:val="center"/>
              <w:rPr>
                <w:szCs w:val="21"/>
              </w:rPr>
            </w:pPr>
            <w:r>
              <w:rPr>
                <w:szCs w:val="21"/>
              </w:rPr>
              <w:t>褶皱</w:t>
            </w:r>
          </w:p>
        </w:tc>
        <w:tc>
          <w:tcPr>
            <w:tcW w:w="2930" w:type="dxa"/>
            <w:vMerge w:val="restart"/>
            <w:shd w:val="clear" w:color="auto" w:fill="auto"/>
          </w:tcPr>
          <w:p>
            <w:pPr>
              <w:tabs>
                <w:tab w:val="left" w:pos="3780"/>
              </w:tabs>
              <w:snapToGrid w:val="0"/>
              <w:spacing w:line="360" w:lineRule="auto"/>
              <w:jc w:val="center"/>
              <w:rPr>
                <w:szCs w:val="21"/>
              </w:rPr>
            </w:pPr>
            <w:r>
              <w:rPr>
                <w:szCs w:val="21"/>
              </w:rPr>
              <w:t>断层</w:t>
            </w:r>
          </w:p>
        </w:tc>
      </w:tr>
      <w:tr>
        <w:tblPrEx>
          <w:tblW w:w="8620" w:type="dxa"/>
          <w:jc w:val="center"/>
          <w:tblInd w:w="-4" w:type="dxa"/>
          <w:tblLayout w:type="fixed"/>
          <w:tblLook w:val="0000"/>
        </w:tblPrEx>
        <w:trPr>
          <w:jc w:val="center"/>
        </w:trPr>
        <w:tc>
          <w:tcPr>
            <w:tcW w:w="1190" w:type="dxa"/>
            <w:vMerge/>
            <w:shd w:val="clear" w:color="auto" w:fill="auto"/>
            <w:vAlign w:val="center"/>
          </w:tcPr>
          <w:p>
            <w:pPr>
              <w:tabs>
                <w:tab w:val="left" w:pos="3780"/>
              </w:tabs>
              <w:snapToGrid w:val="0"/>
              <w:spacing w:line="360" w:lineRule="auto"/>
              <w:jc w:val="center"/>
              <w:rPr>
                <w:szCs w:val="21"/>
              </w:rPr>
            </w:pPr>
          </w:p>
        </w:tc>
        <w:tc>
          <w:tcPr>
            <w:tcW w:w="1620" w:type="dxa"/>
            <w:shd w:val="clear" w:color="auto" w:fill="auto"/>
            <w:vAlign w:val="center"/>
          </w:tcPr>
          <w:p>
            <w:pPr>
              <w:tabs>
                <w:tab w:val="left" w:pos="3780"/>
              </w:tabs>
              <w:snapToGrid w:val="0"/>
              <w:spacing w:line="360" w:lineRule="auto"/>
              <w:jc w:val="center"/>
              <w:rPr>
                <w:szCs w:val="21"/>
              </w:rPr>
            </w:pPr>
            <w:r>
              <w:rPr>
                <w:szCs w:val="21"/>
              </w:rPr>
              <w:t>背斜</w:t>
            </w:r>
          </w:p>
        </w:tc>
        <w:tc>
          <w:tcPr>
            <w:tcW w:w="2880" w:type="dxa"/>
            <w:shd w:val="clear" w:color="auto" w:fill="auto"/>
            <w:vAlign w:val="center"/>
          </w:tcPr>
          <w:p>
            <w:pPr>
              <w:tabs>
                <w:tab w:val="left" w:pos="3780"/>
              </w:tabs>
              <w:snapToGrid w:val="0"/>
              <w:spacing w:line="360" w:lineRule="auto"/>
              <w:jc w:val="center"/>
              <w:rPr>
                <w:szCs w:val="21"/>
              </w:rPr>
            </w:pPr>
            <w:r>
              <w:rPr>
                <w:szCs w:val="21"/>
              </w:rPr>
              <w:t>向斜</w:t>
            </w:r>
          </w:p>
        </w:tc>
        <w:tc>
          <w:tcPr>
            <w:tcW w:w="2930" w:type="dxa"/>
            <w:vMerge/>
            <w:shd w:val="clear" w:color="auto" w:fill="auto"/>
          </w:tcPr>
          <w:p>
            <w:pPr>
              <w:tabs>
                <w:tab w:val="left" w:pos="3780"/>
              </w:tabs>
              <w:snapToGrid w:val="0"/>
              <w:spacing w:line="360" w:lineRule="auto"/>
              <w:jc w:val="center"/>
              <w:rPr>
                <w:szCs w:val="21"/>
              </w:rPr>
            </w:pPr>
          </w:p>
        </w:tc>
      </w:tr>
      <w:tr>
        <w:tblPrEx>
          <w:tblW w:w="8620" w:type="dxa"/>
          <w:jc w:val="center"/>
          <w:tblInd w:w="-4" w:type="dxa"/>
          <w:tblLayout w:type="fixed"/>
          <w:tblLook w:val="0000"/>
        </w:tblPrEx>
        <w:trPr>
          <w:jc w:val="center"/>
        </w:trPr>
        <w:tc>
          <w:tcPr>
            <w:tcW w:w="1190" w:type="dxa"/>
            <w:shd w:val="clear" w:color="auto" w:fill="auto"/>
            <w:vAlign w:val="center"/>
          </w:tcPr>
          <w:p>
            <w:pPr>
              <w:tabs>
                <w:tab w:val="left" w:pos="3780"/>
              </w:tabs>
              <w:snapToGrid w:val="0"/>
              <w:spacing w:line="360" w:lineRule="auto"/>
              <w:jc w:val="center"/>
              <w:rPr>
                <w:szCs w:val="21"/>
              </w:rPr>
            </w:pPr>
            <w:r>
              <w:rPr>
                <w:szCs w:val="21"/>
              </w:rPr>
              <w:t>未侵蚀地貌</w:t>
            </w:r>
          </w:p>
        </w:tc>
        <w:tc>
          <w:tcPr>
            <w:tcW w:w="1620" w:type="dxa"/>
            <w:shd w:val="clear" w:color="auto" w:fill="auto"/>
            <w:vAlign w:val="center"/>
          </w:tcPr>
          <w:p>
            <w:pPr>
              <w:tabs>
                <w:tab w:val="left" w:pos="3780"/>
              </w:tabs>
              <w:snapToGrid w:val="0"/>
              <w:spacing w:line="360" w:lineRule="auto"/>
              <w:jc w:val="center"/>
              <w:rPr>
                <w:szCs w:val="21"/>
              </w:rPr>
            </w:pPr>
            <w:r>
              <w:rPr>
                <w:szCs w:val="21"/>
              </w:rPr>
              <w:t>常形成山岭</w:t>
            </w:r>
          </w:p>
        </w:tc>
        <w:tc>
          <w:tcPr>
            <w:tcW w:w="2880" w:type="dxa"/>
            <w:shd w:val="clear" w:color="auto" w:fill="auto"/>
            <w:vAlign w:val="center"/>
          </w:tcPr>
          <w:p>
            <w:pPr>
              <w:tabs>
                <w:tab w:val="left" w:pos="3780"/>
              </w:tabs>
              <w:snapToGrid w:val="0"/>
              <w:spacing w:line="360" w:lineRule="auto"/>
              <w:jc w:val="center"/>
              <w:rPr>
                <w:szCs w:val="21"/>
              </w:rPr>
            </w:pPr>
            <w:r>
              <w:rPr>
                <w:szCs w:val="21"/>
              </w:rPr>
              <w:t>常形成谷地或盆地</w:t>
            </w:r>
          </w:p>
        </w:tc>
        <w:tc>
          <w:tcPr>
            <w:tcW w:w="2930" w:type="dxa"/>
            <w:vMerge w:val="restart"/>
            <w:shd w:val="clear" w:color="auto" w:fill="auto"/>
          </w:tcPr>
          <w:p>
            <w:pPr>
              <w:tabs>
                <w:tab w:val="left" w:pos="3780"/>
              </w:tabs>
              <w:snapToGrid w:val="0"/>
              <w:spacing w:line="360" w:lineRule="auto"/>
              <w:jc w:val="center"/>
              <w:rPr>
                <w:szCs w:val="21"/>
              </w:rPr>
            </w:pPr>
            <w:r>
              <w:rPr>
                <w:szCs w:val="21"/>
              </w:rPr>
              <w:t>大断层，常形成裂谷或陡崖，如东非大裂谷。断层一侧相对上升的岩体，常成为块状山或高地，如华山、庐山、泰山；另一侧相对下降的岩体，常形成谷地或低地，如渭河平原、汾河谷地，沿断层线常发育成沟谷，有时有泉、湖泊</w:t>
            </w:r>
          </w:p>
        </w:tc>
      </w:tr>
      <w:tr>
        <w:tblPrEx>
          <w:tblW w:w="8620" w:type="dxa"/>
          <w:jc w:val="center"/>
          <w:tblInd w:w="-4" w:type="dxa"/>
          <w:tblLayout w:type="fixed"/>
          <w:tblLook w:val="0000"/>
        </w:tblPrEx>
        <w:trPr>
          <w:jc w:val="center"/>
        </w:trPr>
        <w:tc>
          <w:tcPr>
            <w:tcW w:w="1190" w:type="dxa"/>
            <w:shd w:val="clear" w:color="auto" w:fill="auto"/>
            <w:vAlign w:val="center"/>
          </w:tcPr>
          <w:p>
            <w:pPr>
              <w:tabs>
                <w:tab w:val="left" w:pos="3780"/>
              </w:tabs>
              <w:snapToGrid w:val="0"/>
              <w:spacing w:line="360" w:lineRule="auto"/>
              <w:jc w:val="center"/>
              <w:rPr>
                <w:szCs w:val="21"/>
              </w:rPr>
            </w:pPr>
            <w:r>
              <w:rPr>
                <w:szCs w:val="21"/>
              </w:rPr>
              <w:t>侵蚀后地貌</w:t>
            </w:r>
          </w:p>
        </w:tc>
        <w:tc>
          <w:tcPr>
            <w:tcW w:w="1620" w:type="dxa"/>
            <w:shd w:val="clear" w:color="auto" w:fill="auto"/>
            <w:vAlign w:val="center"/>
          </w:tcPr>
          <w:p>
            <w:pPr>
              <w:tabs>
                <w:tab w:val="left" w:pos="3780"/>
              </w:tabs>
              <w:snapToGrid w:val="0"/>
              <w:spacing w:line="360" w:lineRule="auto"/>
              <w:jc w:val="center"/>
              <w:rPr>
                <w:szCs w:val="21"/>
              </w:rPr>
            </w:pPr>
            <w:r>
              <w:rPr>
                <w:szCs w:val="21"/>
              </w:rPr>
              <w:t>背斜顶部受张力，常被侵蚀成谷地</w:t>
            </w:r>
          </w:p>
        </w:tc>
        <w:tc>
          <w:tcPr>
            <w:tcW w:w="2880" w:type="dxa"/>
            <w:shd w:val="clear" w:color="auto" w:fill="auto"/>
            <w:vAlign w:val="center"/>
          </w:tcPr>
          <w:p>
            <w:pPr>
              <w:tabs>
                <w:tab w:val="left" w:pos="3780"/>
              </w:tabs>
              <w:snapToGrid w:val="0"/>
              <w:spacing w:line="360" w:lineRule="auto"/>
              <w:jc w:val="center"/>
              <w:rPr>
                <w:szCs w:val="21"/>
              </w:rPr>
            </w:pPr>
            <w:r>
              <w:rPr>
                <w:szCs w:val="21"/>
              </w:rPr>
              <w:t>向斜槽部受挤压，不易被侵蚀，常形成山岭</w:t>
            </w:r>
          </w:p>
        </w:tc>
        <w:tc>
          <w:tcPr>
            <w:tcW w:w="2930" w:type="dxa"/>
            <w:vMerge/>
            <w:shd w:val="clear" w:color="auto" w:fill="auto"/>
          </w:tcPr>
          <w:p>
            <w:pPr>
              <w:tabs>
                <w:tab w:val="left" w:pos="3780"/>
              </w:tabs>
              <w:snapToGrid w:val="0"/>
              <w:spacing w:line="360" w:lineRule="auto"/>
              <w:jc w:val="center"/>
              <w:rPr>
                <w:szCs w:val="21"/>
              </w:rPr>
            </w:pPr>
          </w:p>
        </w:tc>
      </w:tr>
      <w:tr>
        <w:tblPrEx>
          <w:tblW w:w="8620" w:type="dxa"/>
          <w:jc w:val="center"/>
          <w:tblInd w:w="-4" w:type="dxa"/>
          <w:tblLayout w:type="fixed"/>
          <w:tblLook w:val="0000"/>
        </w:tblPrEx>
        <w:trPr>
          <w:jc w:val="center"/>
        </w:trPr>
        <w:tc>
          <w:tcPr>
            <w:tcW w:w="1190" w:type="dxa"/>
            <w:shd w:val="clear" w:color="auto" w:fill="auto"/>
            <w:vAlign w:val="center"/>
          </w:tcPr>
          <w:p>
            <w:pPr>
              <w:tabs>
                <w:tab w:val="left" w:pos="3780"/>
              </w:tabs>
              <w:snapToGrid w:val="0"/>
              <w:spacing w:line="360" w:lineRule="auto"/>
              <w:rPr>
                <w:szCs w:val="21"/>
              </w:rPr>
            </w:pPr>
            <w:r>
              <w:rPr>
                <w:szCs w:val="21"/>
              </w:rPr>
              <w:t>图示</w:t>
            </w:r>
          </w:p>
        </w:tc>
        <w:tc>
          <w:tcPr>
            <w:tcW w:w="4500" w:type="dxa"/>
            <w:gridSpan w:val="2"/>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895475" cy="828675"/>
                  <wp:effectExtent l="0" t="0" r="9525" b="9525"/>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21146" name="Picture 64"/>
                          <pic:cNvPicPr>
                            <a:picLocks noChangeAspect="1" noChangeArrowheads="1"/>
                          </pic:cNvPicPr>
                        </pic:nvPicPr>
                        <pic:blipFill>
                          <a:blip xmlns:r="http://schemas.openxmlformats.org/officeDocument/2006/relationships" r:embed="rId5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475" cy="828675"/>
                          </a:xfrm>
                          <a:prstGeom prst="rect">
                            <a:avLst/>
                          </a:prstGeom>
                          <a:noFill/>
                          <a:ln>
                            <a:noFill/>
                          </a:ln>
                        </pic:spPr>
                      </pic:pic>
                    </a:graphicData>
                  </a:graphic>
                </wp:inline>
              </w:drawing>
            </w:r>
          </w:p>
        </w:tc>
        <w:tc>
          <w:tcPr>
            <w:tcW w:w="2930" w:type="dxa"/>
            <w:vMerge/>
            <w:shd w:val="clear" w:color="auto" w:fill="auto"/>
          </w:tcPr>
          <w:p>
            <w:pPr>
              <w:tabs>
                <w:tab w:val="left" w:pos="3780"/>
              </w:tabs>
              <w:snapToGrid w:val="0"/>
              <w:spacing w:line="360" w:lineRule="auto"/>
              <w:jc w:val="center"/>
              <w:rPr>
                <w:szCs w:val="21"/>
              </w:rPr>
            </w:pPr>
          </w:p>
        </w:tc>
      </w:tr>
    </w:tbl>
    <w:p>
      <w:pPr>
        <w:tabs>
          <w:tab w:val="left" w:pos="3780"/>
        </w:tabs>
        <w:snapToGrid w:val="0"/>
        <w:spacing w:line="360" w:lineRule="auto"/>
        <w:rPr>
          <w:szCs w:val="21"/>
        </w:rPr>
      </w:pPr>
      <w:r>
        <w:rPr>
          <w:szCs w:val="21"/>
        </w:rPr>
        <w:t>3</w:t>
      </w:r>
      <w:r>
        <w:rPr>
          <w:szCs w:val="21"/>
        </w:rPr>
        <w:t>．研究地质构造的实践意义</w:t>
      </w:r>
    </w:p>
    <w:p>
      <w:pPr>
        <w:tabs>
          <w:tab w:val="left" w:pos="3780"/>
        </w:tabs>
        <w:snapToGrid w:val="0"/>
        <w:spacing w:line="360" w:lineRule="auto"/>
        <w:ind w:firstLine="420" w:firstLineChars="200"/>
        <w:rPr>
          <w:szCs w:val="21"/>
        </w:rPr>
      </w:pPr>
      <w:r>
        <w:rPr>
          <w:szCs w:val="21"/>
        </w:rPr>
        <w:t>地质构造在工程选址、找水、找矿等方面具有重要的实践意义，可通过下图进行理解。</w:t>
      </w:r>
    </w:p>
    <w:p>
      <w:pPr>
        <w:tabs>
          <w:tab w:val="left" w:pos="3780"/>
        </w:tabs>
        <w:snapToGrid w:val="0"/>
        <w:spacing w:line="360" w:lineRule="auto"/>
        <w:ind w:firstLine="420" w:firstLineChars="200"/>
        <w:jc w:val="center"/>
        <w:rPr>
          <w:szCs w:val="21"/>
        </w:rPr>
      </w:pPr>
      <w:r>
        <w:rPr>
          <w:noProof/>
          <w:szCs w:val="21"/>
        </w:rPr>
        <w:drawing>
          <wp:inline distT="0" distB="0" distL="0" distR="0">
            <wp:extent cx="2238375" cy="1428750"/>
            <wp:effectExtent l="0" t="0" r="9525" b="0"/>
            <wp:docPr id="26"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84556" name="Picture 65"/>
                    <pic:cNvPicPr>
                      <a:picLocks noChangeAspect="1" noChangeArrowheads="1"/>
                    </pic:cNvPicPr>
                  </pic:nvPicPr>
                  <pic:blipFill>
                    <a:blip xmlns:r="http://schemas.openxmlformats.org/officeDocument/2006/relationships" r:embed="rId6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8375" cy="1428750"/>
                    </a:xfrm>
                    <a:prstGeom prst="rect">
                      <a:avLst/>
                    </a:prstGeom>
                    <a:noFill/>
                    <a:ln>
                      <a:noFill/>
                    </a:ln>
                  </pic:spPr>
                </pic:pic>
              </a:graphicData>
            </a:graphic>
          </wp:inline>
        </w:drawing>
      </w:r>
    </w:p>
    <w:p>
      <w:pPr>
        <w:spacing w:line="360" w:lineRule="auto"/>
        <w:rPr>
          <w:b/>
          <w:color w:val="E36C0A"/>
          <w:sz w:val="28"/>
          <w:szCs w:val="28"/>
        </w:rPr>
      </w:pPr>
      <w:r>
        <w:rPr>
          <w:b/>
          <w:color w:val="E36C0A"/>
          <w:sz w:val="28"/>
          <w:szCs w:val="28"/>
        </w:rPr>
        <w:t>二十四、外力作用与地貌</w:t>
      </w:r>
    </w:p>
    <w:p>
      <w:pPr>
        <w:tabs>
          <w:tab w:val="left" w:pos="3780"/>
        </w:tabs>
        <w:snapToGrid w:val="0"/>
        <w:spacing w:line="360" w:lineRule="auto"/>
        <w:ind w:firstLine="420" w:firstLineChars="200"/>
        <w:rPr>
          <w:szCs w:val="21"/>
        </w:rPr>
      </w:pPr>
      <w:r>
        <w:rPr>
          <w:szCs w:val="21"/>
        </w:rPr>
        <w:t>外力作用使地表形态更加丰富多彩，其表现形式有风化、侵蚀、搬运、堆积等。外力作用互为条件、紧密联系、共同作用，塑造各种地貌，其中侵蚀作用和堆积作用形成的地貌尤为普遍。</w:t>
      </w:r>
    </w:p>
    <w:p>
      <w:pPr>
        <w:tabs>
          <w:tab w:val="left" w:pos="3780"/>
        </w:tabs>
        <w:snapToGrid w:val="0"/>
        <w:spacing w:line="360" w:lineRule="auto"/>
        <w:rPr>
          <w:szCs w:val="21"/>
        </w:rPr>
      </w:pPr>
      <w:r>
        <w:rPr>
          <w:szCs w:val="21"/>
        </w:rPr>
        <w:t>1</w:t>
      </w:r>
      <w:r>
        <w:rPr>
          <w:szCs w:val="21"/>
        </w:rPr>
        <w:t>．主要侵蚀作用及形成的地貌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4131"/>
        <w:gridCol w:w="413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7"/>
          <w:jc w:val="center"/>
        </w:trPr>
        <w:tc>
          <w:tcPr>
            <w:tcW w:w="863" w:type="dxa"/>
            <w:shd w:val="clear" w:color="auto" w:fill="auto"/>
            <w:vAlign w:val="center"/>
          </w:tcPr>
          <w:p>
            <w:pPr>
              <w:tabs>
                <w:tab w:val="left" w:pos="3780"/>
              </w:tabs>
              <w:snapToGrid w:val="0"/>
              <w:spacing w:line="360" w:lineRule="auto"/>
              <w:jc w:val="center"/>
              <w:rPr>
                <w:szCs w:val="21"/>
              </w:rPr>
            </w:pPr>
            <w:r>
              <w:rPr>
                <w:szCs w:val="21"/>
              </w:rPr>
              <w:t>作用</w:t>
            </w:r>
          </w:p>
          <w:p>
            <w:pPr>
              <w:tabs>
                <w:tab w:val="left" w:pos="3780"/>
              </w:tabs>
              <w:snapToGrid w:val="0"/>
              <w:spacing w:line="360" w:lineRule="auto"/>
              <w:jc w:val="center"/>
              <w:rPr>
                <w:szCs w:val="21"/>
              </w:rPr>
            </w:pPr>
            <w:r>
              <w:rPr>
                <w:szCs w:val="21"/>
              </w:rPr>
              <w:t>因素</w:t>
            </w:r>
          </w:p>
        </w:tc>
        <w:tc>
          <w:tcPr>
            <w:tcW w:w="4131" w:type="dxa"/>
            <w:shd w:val="clear" w:color="auto" w:fill="auto"/>
            <w:vAlign w:val="center"/>
          </w:tcPr>
          <w:p>
            <w:pPr>
              <w:tabs>
                <w:tab w:val="left" w:pos="3780"/>
              </w:tabs>
              <w:snapToGrid w:val="0"/>
              <w:spacing w:line="360" w:lineRule="auto"/>
              <w:jc w:val="center"/>
              <w:rPr>
                <w:szCs w:val="21"/>
              </w:rPr>
            </w:pPr>
            <w:r>
              <w:rPr>
                <w:szCs w:val="21"/>
              </w:rPr>
              <w:t>作用表现</w:t>
            </w:r>
          </w:p>
        </w:tc>
        <w:tc>
          <w:tcPr>
            <w:tcW w:w="4131" w:type="dxa"/>
            <w:shd w:val="clear" w:color="auto" w:fill="auto"/>
            <w:vAlign w:val="center"/>
          </w:tcPr>
          <w:p>
            <w:pPr>
              <w:tabs>
                <w:tab w:val="left" w:pos="3780"/>
              </w:tabs>
              <w:snapToGrid w:val="0"/>
              <w:spacing w:line="360" w:lineRule="auto"/>
              <w:jc w:val="center"/>
              <w:rPr>
                <w:szCs w:val="21"/>
              </w:rPr>
            </w:pPr>
            <w:r>
              <w:rPr>
                <w:szCs w:val="21"/>
              </w:rPr>
              <w:t>作用结果</w:t>
            </w:r>
          </w:p>
        </w:tc>
      </w:tr>
      <w:tr>
        <w:tblPrEx>
          <w:tblW w:w="0" w:type="auto"/>
          <w:jc w:val="center"/>
          <w:tblLayout w:type="fixed"/>
          <w:tblLook w:val="0000"/>
        </w:tblPrEx>
        <w:trPr>
          <w:trHeight w:val="36"/>
          <w:jc w:val="center"/>
        </w:trPr>
        <w:tc>
          <w:tcPr>
            <w:tcW w:w="863" w:type="dxa"/>
            <w:shd w:val="clear" w:color="auto" w:fill="auto"/>
            <w:vAlign w:val="center"/>
          </w:tcPr>
          <w:p>
            <w:pPr>
              <w:tabs>
                <w:tab w:val="left" w:pos="3780"/>
              </w:tabs>
              <w:snapToGrid w:val="0"/>
              <w:spacing w:line="360" w:lineRule="auto"/>
              <w:jc w:val="center"/>
              <w:rPr>
                <w:szCs w:val="21"/>
              </w:rPr>
            </w:pPr>
            <w:r>
              <w:rPr>
                <w:szCs w:val="21"/>
              </w:rPr>
              <w:t>流水</w:t>
            </w:r>
          </w:p>
        </w:tc>
        <w:tc>
          <w:tcPr>
            <w:tcW w:w="4131" w:type="dxa"/>
            <w:shd w:val="clear" w:color="auto" w:fill="auto"/>
            <w:vAlign w:val="center"/>
          </w:tcPr>
          <w:p>
            <w:pPr>
              <w:tabs>
                <w:tab w:val="left" w:pos="3780"/>
              </w:tabs>
              <w:snapToGrid w:val="0"/>
              <w:spacing w:line="360" w:lineRule="auto"/>
              <w:jc w:val="center"/>
              <w:rPr>
                <w:szCs w:val="21"/>
              </w:rPr>
            </w:pPr>
            <w:r>
              <w:rPr>
                <w:szCs w:val="21"/>
              </w:rPr>
              <w:t>湿润、半湿润地区的流水破坏地表岩石及其风化物，并将侵蚀掉的物质带离原地</w:t>
            </w:r>
          </w:p>
        </w:tc>
        <w:tc>
          <w:tcPr>
            <w:tcW w:w="4131"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143000" cy="800100"/>
                  <wp:effectExtent l="0" t="0" r="0" b="0"/>
                  <wp:docPr id="25" name="图片 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96984" name="Picture 66"/>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800100"/>
                          </a:xfrm>
                          <a:prstGeom prst="rect">
                            <a:avLst/>
                          </a:prstGeom>
                          <a:noFill/>
                          <a:ln>
                            <a:noFill/>
                          </a:ln>
                        </pic:spPr>
                      </pic:pic>
                    </a:graphicData>
                  </a:graphic>
                </wp:inline>
              </w:drawing>
            </w:r>
          </w:p>
          <w:p>
            <w:pPr>
              <w:tabs>
                <w:tab w:val="left" w:pos="3780"/>
              </w:tabs>
              <w:snapToGrid w:val="0"/>
              <w:spacing w:line="360" w:lineRule="auto"/>
              <w:jc w:val="center"/>
              <w:rPr>
                <w:szCs w:val="21"/>
              </w:rPr>
            </w:pPr>
            <w:r>
              <w:rPr>
                <w:szCs w:val="21"/>
              </w:rPr>
              <w:t>水蚀地貌，如沟谷</w:t>
            </w:r>
            <w:r>
              <w:rPr>
                <w:szCs w:val="21"/>
              </w:rPr>
              <w:t>(“V”</w:t>
            </w:r>
            <w:r>
              <w:rPr>
                <w:szCs w:val="21"/>
              </w:rPr>
              <w:t>型谷</w:t>
            </w:r>
            <w:r>
              <w:rPr>
                <w:szCs w:val="21"/>
              </w:rPr>
              <w:t>)</w:t>
            </w:r>
            <w:r>
              <w:rPr>
                <w:szCs w:val="21"/>
              </w:rPr>
              <w:t>、瀑布等</w:t>
            </w:r>
          </w:p>
        </w:tc>
      </w:tr>
      <w:tr>
        <w:tblPrEx>
          <w:tblW w:w="0" w:type="auto"/>
          <w:jc w:val="center"/>
          <w:tblLayout w:type="fixed"/>
          <w:tblLook w:val="0000"/>
        </w:tblPrEx>
        <w:trPr>
          <w:trHeight w:val="36"/>
          <w:jc w:val="center"/>
        </w:trPr>
        <w:tc>
          <w:tcPr>
            <w:tcW w:w="863" w:type="dxa"/>
            <w:shd w:val="clear" w:color="auto" w:fill="auto"/>
            <w:vAlign w:val="center"/>
          </w:tcPr>
          <w:p>
            <w:pPr>
              <w:tabs>
                <w:tab w:val="left" w:pos="3780"/>
              </w:tabs>
              <w:snapToGrid w:val="0"/>
              <w:spacing w:line="360" w:lineRule="auto"/>
              <w:jc w:val="center"/>
              <w:rPr>
                <w:szCs w:val="21"/>
              </w:rPr>
            </w:pPr>
            <w:r>
              <w:rPr>
                <w:szCs w:val="21"/>
              </w:rPr>
              <w:t>风</w:t>
            </w:r>
          </w:p>
        </w:tc>
        <w:tc>
          <w:tcPr>
            <w:tcW w:w="4131" w:type="dxa"/>
            <w:shd w:val="clear" w:color="auto" w:fill="auto"/>
            <w:vAlign w:val="center"/>
          </w:tcPr>
          <w:p>
            <w:pPr>
              <w:tabs>
                <w:tab w:val="left" w:pos="3780"/>
              </w:tabs>
              <w:snapToGrid w:val="0"/>
              <w:spacing w:line="360" w:lineRule="auto"/>
              <w:jc w:val="center"/>
              <w:rPr>
                <w:szCs w:val="21"/>
              </w:rPr>
            </w:pPr>
            <w:r>
              <w:rPr>
                <w:szCs w:val="21"/>
              </w:rPr>
              <w:t>干旱、半干旱地区、风力破坏地表岩石及其风化物，并将侵蚀掉的物质带离原地</w:t>
            </w:r>
          </w:p>
        </w:tc>
        <w:tc>
          <w:tcPr>
            <w:tcW w:w="4131"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1314450" cy="847725"/>
                  <wp:effectExtent l="0" t="0" r="0" b="9525"/>
                  <wp:docPr id="24" name="图片 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6872" name="Picture 67"/>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0" cy="847725"/>
                          </a:xfrm>
                          <a:prstGeom prst="rect">
                            <a:avLst/>
                          </a:prstGeom>
                          <a:noFill/>
                          <a:ln>
                            <a:noFill/>
                          </a:ln>
                        </pic:spPr>
                      </pic:pic>
                    </a:graphicData>
                  </a:graphic>
                </wp:inline>
              </w:drawing>
            </w:r>
          </w:p>
          <w:p>
            <w:pPr>
              <w:tabs>
                <w:tab w:val="left" w:pos="3780"/>
              </w:tabs>
              <w:snapToGrid w:val="0"/>
              <w:spacing w:line="360" w:lineRule="auto"/>
              <w:jc w:val="center"/>
              <w:rPr>
                <w:szCs w:val="21"/>
              </w:rPr>
            </w:pPr>
            <w:r>
              <w:rPr>
                <w:szCs w:val="21"/>
              </w:rPr>
              <w:t>风蚀地貌，如风蚀蘑菇、风蚀城、戈壁</w:t>
            </w:r>
          </w:p>
        </w:tc>
      </w:tr>
      <w:tr>
        <w:tblPrEx>
          <w:tblW w:w="0" w:type="auto"/>
          <w:jc w:val="center"/>
          <w:tblLayout w:type="fixed"/>
          <w:tblLook w:val="0000"/>
        </w:tblPrEx>
        <w:trPr>
          <w:trHeight w:val="34"/>
          <w:jc w:val="center"/>
        </w:trPr>
        <w:tc>
          <w:tcPr>
            <w:tcW w:w="863" w:type="dxa"/>
            <w:shd w:val="clear" w:color="auto" w:fill="auto"/>
            <w:vAlign w:val="center"/>
          </w:tcPr>
          <w:p>
            <w:pPr>
              <w:tabs>
                <w:tab w:val="left" w:pos="3780"/>
              </w:tabs>
              <w:snapToGrid w:val="0"/>
              <w:spacing w:line="360" w:lineRule="auto"/>
              <w:jc w:val="center"/>
              <w:rPr>
                <w:szCs w:val="21"/>
              </w:rPr>
            </w:pPr>
            <w:r>
              <w:rPr>
                <w:szCs w:val="21"/>
              </w:rPr>
              <w:t>冰川</w:t>
            </w:r>
          </w:p>
        </w:tc>
        <w:tc>
          <w:tcPr>
            <w:tcW w:w="4131" w:type="dxa"/>
            <w:shd w:val="clear" w:color="auto" w:fill="auto"/>
            <w:vAlign w:val="center"/>
          </w:tcPr>
          <w:p>
            <w:pPr>
              <w:tabs>
                <w:tab w:val="left" w:pos="3780"/>
              </w:tabs>
              <w:snapToGrid w:val="0"/>
              <w:spacing w:line="360" w:lineRule="auto"/>
              <w:jc w:val="center"/>
              <w:rPr>
                <w:szCs w:val="21"/>
              </w:rPr>
            </w:pPr>
            <w:r>
              <w:rPr>
                <w:szCs w:val="21"/>
              </w:rPr>
              <w:t>高纬度或高山地区，冰川运动不断侵蚀底部岩石和侧面岩壁</w:t>
            </w:r>
          </w:p>
        </w:tc>
        <w:tc>
          <w:tcPr>
            <w:tcW w:w="4131"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866775" cy="552450"/>
                  <wp:effectExtent l="0" t="0" r="9525" b="0"/>
                  <wp:docPr id="23"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876" name="Picture 68"/>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552450"/>
                          </a:xfrm>
                          <a:prstGeom prst="rect">
                            <a:avLst/>
                          </a:prstGeom>
                          <a:noFill/>
                          <a:ln>
                            <a:noFill/>
                          </a:ln>
                        </pic:spPr>
                      </pic:pic>
                    </a:graphicData>
                  </a:graphic>
                </wp:inline>
              </w:drawing>
            </w:r>
          </w:p>
          <w:p>
            <w:pPr>
              <w:tabs>
                <w:tab w:val="left" w:pos="3780"/>
              </w:tabs>
              <w:snapToGrid w:val="0"/>
              <w:spacing w:line="360" w:lineRule="auto"/>
              <w:jc w:val="center"/>
              <w:rPr>
                <w:szCs w:val="21"/>
              </w:rPr>
            </w:pPr>
            <w:r>
              <w:rPr>
                <w:szCs w:val="21"/>
              </w:rPr>
              <w:t>冰蚀地貌，如冰斗、角峰、</w:t>
            </w:r>
            <w:r>
              <w:rPr>
                <w:szCs w:val="21"/>
              </w:rPr>
              <w:t>“U”</w:t>
            </w:r>
            <w:r>
              <w:rPr>
                <w:szCs w:val="21"/>
              </w:rPr>
              <w:t>型谷</w:t>
            </w:r>
          </w:p>
        </w:tc>
      </w:tr>
      <w:tr>
        <w:tblPrEx>
          <w:tblW w:w="0" w:type="auto"/>
          <w:jc w:val="center"/>
          <w:tblLayout w:type="fixed"/>
          <w:tblLook w:val="0000"/>
        </w:tblPrEx>
        <w:trPr>
          <w:trHeight w:val="34"/>
          <w:jc w:val="center"/>
        </w:trPr>
        <w:tc>
          <w:tcPr>
            <w:tcW w:w="863" w:type="dxa"/>
            <w:shd w:val="clear" w:color="auto" w:fill="auto"/>
            <w:vAlign w:val="center"/>
          </w:tcPr>
          <w:p>
            <w:pPr>
              <w:tabs>
                <w:tab w:val="left" w:pos="3780"/>
              </w:tabs>
              <w:snapToGrid w:val="0"/>
              <w:spacing w:line="360" w:lineRule="auto"/>
              <w:jc w:val="center"/>
              <w:rPr>
                <w:szCs w:val="21"/>
              </w:rPr>
            </w:pPr>
            <w:r>
              <w:rPr>
                <w:szCs w:val="21"/>
              </w:rPr>
              <w:t>波浪</w:t>
            </w:r>
          </w:p>
        </w:tc>
        <w:tc>
          <w:tcPr>
            <w:tcW w:w="4131" w:type="dxa"/>
            <w:shd w:val="clear" w:color="auto" w:fill="auto"/>
            <w:vAlign w:val="center"/>
          </w:tcPr>
          <w:p>
            <w:pPr>
              <w:tabs>
                <w:tab w:val="left" w:pos="3780"/>
              </w:tabs>
              <w:snapToGrid w:val="0"/>
              <w:spacing w:line="360" w:lineRule="auto"/>
              <w:jc w:val="center"/>
              <w:rPr>
                <w:szCs w:val="21"/>
              </w:rPr>
            </w:pPr>
            <w:r>
              <w:rPr>
                <w:szCs w:val="21"/>
              </w:rPr>
              <w:t>在岩石海岸，波浪不断击打、侵蚀岩壁，使海岸后退</w:t>
            </w:r>
          </w:p>
        </w:tc>
        <w:tc>
          <w:tcPr>
            <w:tcW w:w="4131" w:type="dxa"/>
            <w:shd w:val="clear" w:color="auto" w:fill="auto"/>
            <w:vAlign w:val="center"/>
          </w:tcPr>
          <w:p>
            <w:pPr>
              <w:tabs>
                <w:tab w:val="left" w:pos="3780"/>
              </w:tabs>
              <w:snapToGrid w:val="0"/>
              <w:spacing w:line="360" w:lineRule="auto"/>
              <w:jc w:val="center"/>
              <w:rPr>
                <w:szCs w:val="21"/>
              </w:rPr>
            </w:pPr>
            <w:r>
              <w:rPr>
                <w:noProof/>
                <w:szCs w:val="21"/>
              </w:rPr>
              <w:drawing>
                <wp:inline distT="0" distB="0" distL="0" distR="0">
                  <wp:extent cx="885825" cy="581025"/>
                  <wp:effectExtent l="0" t="0" r="9525" b="9525"/>
                  <wp:docPr id="22"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5141" name="Picture 69"/>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85825" cy="581025"/>
                          </a:xfrm>
                          <a:prstGeom prst="rect">
                            <a:avLst/>
                          </a:prstGeom>
                          <a:noFill/>
                          <a:ln>
                            <a:noFill/>
                          </a:ln>
                        </pic:spPr>
                      </pic:pic>
                    </a:graphicData>
                  </a:graphic>
                </wp:inline>
              </w:drawing>
            </w:r>
          </w:p>
          <w:p>
            <w:pPr>
              <w:tabs>
                <w:tab w:val="left" w:pos="3780"/>
              </w:tabs>
              <w:snapToGrid w:val="0"/>
              <w:spacing w:line="360" w:lineRule="auto"/>
              <w:jc w:val="center"/>
              <w:rPr>
                <w:szCs w:val="21"/>
              </w:rPr>
            </w:pPr>
            <w:r>
              <w:rPr>
                <w:szCs w:val="21"/>
              </w:rPr>
              <w:t>海蚀地貌，如海蚀柱、海蚀崖等</w:t>
            </w:r>
          </w:p>
        </w:tc>
      </w:tr>
    </w:tbl>
    <w:p>
      <w:pPr>
        <w:tabs>
          <w:tab w:val="left" w:pos="3780"/>
        </w:tabs>
        <w:snapToGrid w:val="0"/>
        <w:spacing w:before="159" w:beforeLines="50" w:after="159" w:afterLines="50" w:line="360" w:lineRule="auto"/>
        <w:rPr>
          <w:szCs w:val="21"/>
        </w:rPr>
      </w:pPr>
      <w:r>
        <w:rPr>
          <w:szCs w:val="21"/>
        </w:rPr>
        <w:t>2</w:t>
      </w:r>
      <w:r>
        <w:rPr>
          <w:szCs w:val="21"/>
        </w:rPr>
        <w:t>．主要堆积作用及形成的地貌</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
        <w:gridCol w:w="3775"/>
        <w:gridCol w:w="4465"/>
      </w:tblGrid>
      <w:tr>
        <w:tblPrEx>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813"/>
          <w:jc w:val="center"/>
        </w:trPr>
        <w:tc>
          <w:tcPr>
            <w:tcW w:w="977" w:type="dxa"/>
            <w:shd w:val="clear" w:color="auto" w:fill="auto"/>
            <w:vAlign w:val="center"/>
          </w:tcPr>
          <w:p>
            <w:pPr>
              <w:tabs>
                <w:tab w:val="left" w:pos="3780"/>
              </w:tabs>
              <w:snapToGrid w:val="0"/>
              <w:spacing w:line="360" w:lineRule="auto"/>
              <w:jc w:val="center"/>
              <w:rPr>
                <w:szCs w:val="21"/>
              </w:rPr>
            </w:pPr>
            <w:r>
              <w:rPr>
                <w:szCs w:val="21"/>
              </w:rPr>
              <w:t>作用</w:t>
            </w:r>
          </w:p>
          <w:p>
            <w:pPr>
              <w:tabs>
                <w:tab w:val="left" w:pos="3780"/>
              </w:tabs>
              <w:snapToGrid w:val="0"/>
              <w:spacing w:line="360" w:lineRule="auto"/>
              <w:jc w:val="center"/>
              <w:rPr>
                <w:szCs w:val="21"/>
              </w:rPr>
            </w:pPr>
            <w:r>
              <w:rPr>
                <w:szCs w:val="21"/>
              </w:rPr>
              <w:t>因素</w:t>
            </w:r>
          </w:p>
        </w:tc>
        <w:tc>
          <w:tcPr>
            <w:tcW w:w="3775" w:type="dxa"/>
            <w:shd w:val="clear" w:color="auto" w:fill="auto"/>
            <w:vAlign w:val="center"/>
          </w:tcPr>
          <w:p>
            <w:pPr>
              <w:tabs>
                <w:tab w:val="left" w:pos="3780"/>
              </w:tabs>
              <w:snapToGrid w:val="0"/>
              <w:spacing w:line="360" w:lineRule="auto"/>
              <w:jc w:val="center"/>
              <w:rPr>
                <w:szCs w:val="21"/>
              </w:rPr>
            </w:pPr>
            <w:r>
              <w:rPr>
                <w:szCs w:val="21"/>
              </w:rPr>
              <w:t>作用表现</w:t>
            </w:r>
          </w:p>
        </w:tc>
        <w:tc>
          <w:tcPr>
            <w:tcW w:w="4465" w:type="dxa"/>
            <w:shd w:val="clear" w:color="auto" w:fill="auto"/>
            <w:vAlign w:val="center"/>
          </w:tcPr>
          <w:p>
            <w:pPr>
              <w:tabs>
                <w:tab w:val="left" w:pos="3780"/>
              </w:tabs>
              <w:snapToGrid w:val="0"/>
              <w:spacing w:line="360" w:lineRule="auto"/>
              <w:jc w:val="center"/>
              <w:rPr>
                <w:szCs w:val="21"/>
              </w:rPr>
            </w:pPr>
            <w:r>
              <w:rPr>
                <w:szCs w:val="21"/>
              </w:rPr>
              <w:t>作用结果</w:t>
            </w:r>
          </w:p>
        </w:tc>
      </w:tr>
      <w:tr>
        <w:tblPrEx>
          <w:tblW w:w="9217" w:type="dxa"/>
          <w:jc w:val="center"/>
          <w:tblLayout w:type="fixed"/>
          <w:tblLook w:val="0000"/>
        </w:tblPrEx>
        <w:trPr>
          <w:trHeight w:val="406"/>
          <w:jc w:val="center"/>
        </w:trPr>
        <w:tc>
          <w:tcPr>
            <w:tcW w:w="977" w:type="dxa"/>
            <w:vMerge w:val="restart"/>
            <w:shd w:val="clear" w:color="auto" w:fill="auto"/>
            <w:vAlign w:val="center"/>
          </w:tcPr>
          <w:p>
            <w:pPr>
              <w:tabs>
                <w:tab w:val="left" w:pos="3780"/>
              </w:tabs>
              <w:snapToGrid w:val="0"/>
              <w:spacing w:line="360" w:lineRule="auto"/>
              <w:jc w:val="center"/>
              <w:rPr>
                <w:szCs w:val="21"/>
              </w:rPr>
            </w:pPr>
            <w:r>
              <w:rPr>
                <w:szCs w:val="21"/>
              </w:rPr>
              <w:t>流水</w:t>
            </w:r>
          </w:p>
        </w:tc>
        <w:tc>
          <w:tcPr>
            <w:tcW w:w="3775" w:type="dxa"/>
            <w:vMerge w:val="restart"/>
            <w:shd w:val="clear" w:color="auto" w:fill="auto"/>
            <w:vAlign w:val="center"/>
          </w:tcPr>
          <w:p>
            <w:pPr>
              <w:tabs>
                <w:tab w:val="left" w:pos="3780"/>
              </w:tabs>
              <w:snapToGrid w:val="0"/>
              <w:spacing w:line="360" w:lineRule="auto"/>
              <w:jc w:val="left"/>
              <w:rPr>
                <w:szCs w:val="21"/>
              </w:rPr>
            </w:pPr>
            <w:r>
              <w:rPr>
                <w:szCs w:val="21"/>
              </w:rPr>
              <w:t>地势变缓或河道弯曲，流水的速度减慢</w:t>
            </w:r>
          </w:p>
        </w:tc>
        <w:tc>
          <w:tcPr>
            <w:tcW w:w="4465" w:type="dxa"/>
            <w:shd w:val="clear" w:color="auto" w:fill="auto"/>
            <w:vAlign w:val="center"/>
          </w:tcPr>
          <w:p>
            <w:pPr>
              <w:tabs>
                <w:tab w:val="left" w:pos="3780"/>
              </w:tabs>
              <w:snapToGrid w:val="0"/>
              <w:spacing w:line="360" w:lineRule="auto"/>
              <w:jc w:val="center"/>
              <w:rPr>
                <w:szCs w:val="21"/>
              </w:rPr>
            </w:pPr>
            <w:r>
              <w:rPr>
                <w:szCs w:val="21"/>
              </w:rPr>
              <w:t>山间河流流出山谷：冲积扇</w:t>
            </w:r>
          </w:p>
        </w:tc>
      </w:tr>
      <w:tr>
        <w:tblPrEx>
          <w:tblW w:w="9217" w:type="dxa"/>
          <w:jc w:val="center"/>
          <w:tblLayout w:type="fixed"/>
          <w:tblLook w:val="0000"/>
        </w:tblPrEx>
        <w:trPr>
          <w:trHeight w:val="145"/>
          <w:jc w:val="center"/>
        </w:trPr>
        <w:tc>
          <w:tcPr>
            <w:tcW w:w="977" w:type="dxa"/>
            <w:vMerge/>
            <w:shd w:val="clear" w:color="auto" w:fill="auto"/>
            <w:vAlign w:val="center"/>
          </w:tcPr>
          <w:p>
            <w:pPr>
              <w:tabs>
                <w:tab w:val="left" w:pos="3780"/>
              </w:tabs>
              <w:snapToGrid w:val="0"/>
              <w:spacing w:line="360" w:lineRule="auto"/>
              <w:jc w:val="center"/>
              <w:rPr>
                <w:szCs w:val="21"/>
              </w:rPr>
            </w:pPr>
          </w:p>
        </w:tc>
        <w:tc>
          <w:tcPr>
            <w:tcW w:w="3775" w:type="dxa"/>
            <w:vMerge/>
            <w:shd w:val="clear" w:color="auto" w:fill="auto"/>
            <w:vAlign w:val="center"/>
          </w:tcPr>
          <w:p>
            <w:pPr>
              <w:tabs>
                <w:tab w:val="left" w:pos="3780"/>
              </w:tabs>
              <w:snapToGrid w:val="0"/>
              <w:spacing w:line="360" w:lineRule="auto"/>
              <w:jc w:val="left"/>
              <w:rPr>
                <w:szCs w:val="21"/>
              </w:rPr>
            </w:pPr>
          </w:p>
        </w:tc>
        <w:tc>
          <w:tcPr>
            <w:tcW w:w="4465" w:type="dxa"/>
            <w:shd w:val="clear" w:color="auto" w:fill="auto"/>
            <w:vAlign w:val="center"/>
          </w:tcPr>
          <w:p>
            <w:pPr>
              <w:tabs>
                <w:tab w:val="left" w:pos="3780"/>
              </w:tabs>
              <w:snapToGrid w:val="0"/>
              <w:spacing w:line="360" w:lineRule="auto"/>
              <w:jc w:val="center"/>
              <w:rPr>
                <w:szCs w:val="21"/>
              </w:rPr>
            </w:pPr>
            <w:r>
              <w:rPr>
                <w:szCs w:val="21"/>
              </w:rPr>
              <w:t>河流中下游地区：冲积平原</w:t>
            </w:r>
          </w:p>
        </w:tc>
      </w:tr>
      <w:tr>
        <w:tblPrEx>
          <w:tblW w:w="9217" w:type="dxa"/>
          <w:jc w:val="center"/>
          <w:tblLayout w:type="fixed"/>
          <w:tblLook w:val="0000"/>
        </w:tblPrEx>
        <w:trPr>
          <w:trHeight w:val="145"/>
          <w:jc w:val="center"/>
        </w:trPr>
        <w:tc>
          <w:tcPr>
            <w:tcW w:w="977" w:type="dxa"/>
            <w:vMerge/>
            <w:shd w:val="clear" w:color="auto" w:fill="auto"/>
            <w:vAlign w:val="center"/>
          </w:tcPr>
          <w:p>
            <w:pPr>
              <w:tabs>
                <w:tab w:val="left" w:pos="3780"/>
              </w:tabs>
              <w:snapToGrid w:val="0"/>
              <w:spacing w:line="360" w:lineRule="auto"/>
              <w:jc w:val="center"/>
              <w:rPr>
                <w:szCs w:val="21"/>
              </w:rPr>
            </w:pPr>
          </w:p>
        </w:tc>
        <w:tc>
          <w:tcPr>
            <w:tcW w:w="3775" w:type="dxa"/>
            <w:vMerge/>
            <w:shd w:val="clear" w:color="auto" w:fill="auto"/>
            <w:vAlign w:val="center"/>
          </w:tcPr>
          <w:p>
            <w:pPr>
              <w:tabs>
                <w:tab w:val="left" w:pos="3780"/>
              </w:tabs>
              <w:snapToGrid w:val="0"/>
              <w:spacing w:line="360" w:lineRule="auto"/>
              <w:jc w:val="left"/>
              <w:rPr>
                <w:szCs w:val="21"/>
              </w:rPr>
            </w:pPr>
          </w:p>
        </w:tc>
        <w:tc>
          <w:tcPr>
            <w:tcW w:w="4465" w:type="dxa"/>
            <w:shd w:val="clear" w:color="auto" w:fill="auto"/>
            <w:vAlign w:val="center"/>
          </w:tcPr>
          <w:p>
            <w:pPr>
              <w:tabs>
                <w:tab w:val="left" w:pos="3780"/>
              </w:tabs>
              <w:snapToGrid w:val="0"/>
              <w:spacing w:line="360" w:lineRule="auto"/>
              <w:jc w:val="center"/>
              <w:rPr>
                <w:szCs w:val="21"/>
              </w:rPr>
            </w:pPr>
            <w:r>
              <w:rPr>
                <w:szCs w:val="21"/>
              </w:rPr>
              <w:t>河流入海口处：三角洲</w:t>
            </w:r>
          </w:p>
        </w:tc>
      </w:tr>
      <w:tr>
        <w:tblPrEx>
          <w:tblW w:w="9217" w:type="dxa"/>
          <w:jc w:val="center"/>
          <w:tblLayout w:type="fixed"/>
          <w:tblLook w:val="0000"/>
        </w:tblPrEx>
        <w:trPr>
          <w:trHeight w:val="406"/>
          <w:jc w:val="center"/>
        </w:trPr>
        <w:tc>
          <w:tcPr>
            <w:tcW w:w="977" w:type="dxa"/>
            <w:vMerge w:val="restart"/>
            <w:shd w:val="clear" w:color="auto" w:fill="auto"/>
            <w:vAlign w:val="center"/>
          </w:tcPr>
          <w:p>
            <w:pPr>
              <w:tabs>
                <w:tab w:val="left" w:pos="3780"/>
              </w:tabs>
              <w:snapToGrid w:val="0"/>
              <w:spacing w:line="360" w:lineRule="auto"/>
              <w:jc w:val="center"/>
              <w:rPr>
                <w:szCs w:val="21"/>
              </w:rPr>
            </w:pPr>
            <w:r>
              <w:rPr>
                <w:szCs w:val="21"/>
              </w:rPr>
              <w:t>风力</w:t>
            </w:r>
          </w:p>
        </w:tc>
        <w:tc>
          <w:tcPr>
            <w:tcW w:w="3775" w:type="dxa"/>
            <w:vMerge w:val="restart"/>
            <w:shd w:val="clear" w:color="auto" w:fill="auto"/>
            <w:vAlign w:val="center"/>
          </w:tcPr>
          <w:p>
            <w:pPr>
              <w:tabs>
                <w:tab w:val="left" w:pos="3780"/>
              </w:tabs>
              <w:snapToGrid w:val="0"/>
              <w:spacing w:line="360" w:lineRule="auto"/>
              <w:jc w:val="left"/>
              <w:rPr>
                <w:szCs w:val="21"/>
              </w:rPr>
            </w:pPr>
            <w:r>
              <w:rPr>
                <w:szCs w:val="21"/>
              </w:rPr>
              <w:t>气压梯度减小或遇到地形阻挡，风速减慢</w:t>
            </w:r>
          </w:p>
        </w:tc>
        <w:tc>
          <w:tcPr>
            <w:tcW w:w="4465" w:type="dxa"/>
            <w:shd w:val="clear" w:color="auto" w:fill="auto"/>
            <w:vAlign w:val="center"/>
          </w:tcPr>
          <w:p>
            <w:pPr>
              <w:tabs>
                <w:tab w:val="left" w:pos="3780"/>
              </w:tabs>
              <w:snapToGrid w:val="0"/>
              <w:spacing w:line="360" w:lineRule="auto"/>
              <w:jc w:val="center"/>
              <w:rPr>
                <w:szCs w:val="21"/>
              </w:rPr>
            </w:pPr>
            <w:r>
              <w:rPr>
                <w:szCs w:val="21"/>
              </w:rPr>
              <w:t>堆积物质以沙粒为主：沙漠</w:t>
            </w:r>
            <w:r>
              <w:rPr>
                <w:szCs w:val="21"/>
              </w:rPr>
              <w:t>(</w:t>
            </w:r>
            <w:r>
              <w:rPr>
                <w:szCs w:val="21"/>
              </w:rPr>
              <w:t>沙丘</w:t>
            </w:r>
            <w:r>
              <w:rPr>
                <w:szCs w:val="21"/>
              </w:rPr>
              <w:t>)</w:t>
            </w:r>
          </w:p>
        </w:tc>
      </w:tr>
      <w:tr>
        <w:tblPrEx>
          <w:tblW w:w="9217" w:type="dxa"/>
          <w:jc w:val="center"/>
          <w:tblLayout w:type="fixed"/>
          <w:tblLook w:val="0000"/>
        </w:tblPrEx>
        <w:trPr>
          <w:trHeight w:val="145"/>
          <w:jc w:val="center"/>
        </w:trPr>
        <w:tc>
          <w:tcPr>
            <w:tcW w:w="977" w:type="dxa"/>
            <w:vMerge/>
            <w:shd w:val="clear" w:color="auto" w:fill="auto"/>
            <w:vAlign w:val="center"/>
          </w:tcPr>
          <w:p>
            <w:pPr>
              <w:tabs>
                <w:tab w:val="left" w:pos="3780"/>
              </w:tabs>
              <w:snapToGrid w:val="0"/>
              <w:spacing w:line="360" w:lineRule="auto"/>
              <w:jc w:val="center"/>
              <w:rPr>
                <w:szCs w:val="21"/>
              </w:rPr>
            </w:pPr>
          </w:p>
        </w:tc>
        <w:tc>
          <w:tcPr>
            <w:tcW w:w="3775" w:type="dxa"/>
            <w:vMerge/>
            <w:shd w:val="clear" w:color="auto" w:fill="auto"/>
            <w:vAlign w:val="center"/>
          </w:tcPr>
          <w:p>
            <w:pPr>
              <w:tabs>
                <w:tab w:val="left" w:pos="3780"/>
              </w:tabs>
              <w:snapToGrid w:val="0"/>
              <w:spacing w:line="360" w:lineRule="auto"/>
              <w:jc w:val="center"/>
              <w:rPr>
                <w:szCs w:val="21"/>
              </w:rPr>
            </w:pPr>
          </w:p>
        </w:tc>
        <w:tc>
          <w:tcPr>
            <w:tcW w:w="4465" w:type="dxa"/>
            <w:shd w:val="clear" w:color="auto" w:fill="auto"/>
            <w:vAlign w:val="center"/>
          </w:tcPr>
          <w:p>
            <w:pPr>
              <w:tabs>
                <w:tab w:val="left" w:pos="3780"/>
              </w:tabs>
              <w:snapToGrid w:val="0"/>
              <w:spacing w:line="360" w:lineRule="auto"/>
              <w:jc w:val="center"/>
              <w:rPr>
                <w:szCs w:val="21"/>
              </w:rPr>
            </w:pPr>
            <w:r>
              <w:rPr>
                <w:szCs w:val="21"/>
              </w:rPr>
              <w:t>堆积物质以黄土为主：黄土高原</w:t>
            </w:r>
          </w:p>
        </w:tc>
      </w:tr>
      <w:tr>
        <w:tblPrEx>
          <w:tblW w:w="9217" w:type="dxa"/>
          <w:jc w:val="center"/>
          <w:tblLayout w:type="fixed"/>
          <w:tblLook w:val="0000"/>
        </w:tblPrEx>
        <w:trPr>
          <w:trHeight w:val="406"/>
          <w:jc w:val="center"/>
        </w:trPr>
        <w:tc>
          <w:tcPr>
            <w:tcW w:w="977" w:type="dxa"/>
            <w:shd w:val="clear" w:color="auto" w:fill="auto"/>
            <w:vAlign w:val="center"/>
          </w:tcPr>
          <w:p>
            <w:pPr>
              <w:tabs>
                <w:tab w:val="left" w:pos="3780"/>
              </w:tabs>
              <w:snapToGrid w:val="0"/>
              <w:spacing w:line="360" w:lineRule="auto"/>
              <w:jc w:val="center"/>
              <w:rPr>
                <w:szCs w:val="21"/>
              </w:rPr>
            </w:pPr>
            <w:r>
              <w:rPr>
                <w:szCs w:val="21"/>
              </w:rPr>
              <w:t>波浪</w:t>
            </w:r>
          </w:p>
        </w:tc>
        <w:tc>
          <w:tcPr>
            <w:tcW w:w="3775" w:type="dxa"/>
            <w:shd w:val="clear" w:color="auto" w:fill="auto"/>
            <w:vAlign w:val="center"/>
          </w:tcPr>
          <w:p>
            <w:pPr>
              <w:tabs>
                <w:tab w:val="left" w:pos="3780"/>
              </w:tabs>
              <w:snapToGrid w:val="0"/>
              <w:spacing w:line="360" w:lineRule="auto"/>
              <w:jc w:val="center"/>
              <w:rPr>
                <w:szCs w:val="21"/>
              </w:rPr>
            </w:pPr>
            <w:r>
              <w:rPr>
                <w:szCs w:val="21"/>
              </w:rPr>
              <w:t>波浪遇倾斜海岸，速度减慢</w:t>
            </w:r>
          </w:p>
        </w:tc>
        <w:tc>
          <w:tcPr>
            <w:tcW w:w="4465" w:type="dxa"/>
            <w:shd w:val="clear" w:color="auto" w:fill="auto"/>
            <w:vAlign w:val="center"/>
          </w:tcPr>
          <w:p>
            <w:pPr>
              <w:tabs>
                <w:tab w:val="left" w:pos="3780"/>
              </w:tabs>
              <w:snapToGrid w:val="0"/>
              <w:spacing w:line="360" w:lineRule="auto"/>
              <w:jc w:val="center"/>
              <w:rPr>
                <w:szCs w:val="21"/>
              </w:rPr>
            </w:pPr>
            <w:r>
              <w:rPr>
                <w:szCs w:val="21"/>
              </w:rPr>
              <w:t>沙滩、潟湖</w:t>
            </w:r>
          </w:p>
        </w:tc>
      </w:tr>
      <w:tr>
        <w:tblPrEx>
          <w:tblW w:w="9217" w:type="dxa"/>
          <w:jc w:val="center"/>
          <w:tblLayout w:type="fixed"/>
          <w:tblLook w:val="0000"/>
        </w:tblPrEx>
        <w:trPr>
          <w:trHeight w:val="828"/>
          <w:jc w:val="center"/>
        </w:trPr>
        <w:tc>
          <w:tcPr>
            <w:tcW w:w="977" w:type="dxa"/>
            <w:shd w:val="clear" w:color="auto" w:fill="auto"/>
            <w:vAlign w:val="center"/>
          </w:tcPr>
          <w:p>
            <w:pPr>
              <w:tabs>
                <w:tab w:val="left" w:pos="3780"/>
              </w:tabs>
              <w:snapToGrid w:val="0"/>
              <w:spacing w:line="360" w:lineRule="auto"/>
              <w:jc w:val="center"/>
              <w:rPr>
                <w:szCs w:val="21"/>
              </w:rPr>
            </w:pPr>
            <w:r>
              <w:rPr>
                <w:szCs w:val="21"/>
              </w:rPr>
              <w:t>冰川</w:t>
            </w:r>
          </w:p>
        </w:tc>
        <w:tc>
          <w:tcPr>
            <w:tcW w:w="3775" w:type="dxa"/>
            <w:shd w:val="clear" w:color="auto" w:fill="auto"/>
            <w:vAlign w:val="center"/>
          </w:tcPr>
          <w:p>
            <w:pPr>
              <w:tabs>
                <w:tab w:val="left" w:pos="3780"/>
              </w:tabs>
              <w:snapToGrid w:val="0"/>
              <w:spacing w:line="360" w:lineRule="auto"/>
              <w:jc w:val="left"/>
              <w:rPr>
                <w:szCs w:val="21"/>
              </w:rPr>
            </w:pPr>
            <w:r>
              <w:rPr>
                <w:szCs w:val="21"/>
              </w:rPr>
              <w:t>冰川在移动过程中融化，其中夹杂的物质发生堆积</w:t>
            </w:r>
          </w:p>
        </w:tc>
        <w:tc>
          <w:tcPr>
            <w:tcW w:w="4465" w:type="dxa"/>
            <w:shd w:val="clear" w:color="auto" w:fill="auto"/>
            <w:vAlign w:val="center"/>
          </w:tcPr>
          <w:p>
            <w:pPr>
              <w:tabs>
                <w:tab w:val="left" w:pos="3780"/>
              </w:tabs>
              <w:snapToGrid w:val="0"/>
              <w:spacing w:line="360" w:lineRule="auto"/>
              <w:jc w:val="center"/>
              <w:rPr>
                <w:szCs w:val="21"/>
              </w:rPr>
            </w:pPr>
            <w:r>
              <w:rPr>
                <w:szCs w:val="21"/>
              </w:rPr>
              <w:t>冰碛地貌、冰碛湖等</w:t>
            </w:r>
          </w:p>
        </w:tc>
      </w:tr>
    </w:tbl>
    <w:p>
      <w:pPr>
        <w:spacing w:line="360" w:lineRule="auto"/>
        <w:rPr>
          <w:b/>
          <w:color w:val="E36C0A"/>
          <w:sz w:val="28"/>
          <w:szCs w:val="28"/>
        </w:rPr>
      </w:pPr>
      <w:r>
        <w:rPr>
          <w:b/>
          <w:color w:val="E36C0A"/>
          <w:sz w:val="28"/>
          <w:szCs w:val="28"/>
        </w:rPr>
        <w:t>二十五、河流地貌</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924175" cy="4386263"/>
            <wp:effectExtent l="0" t="0" r="0" b="0"/>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1072" name="Picture 70"/>
                    <pic:cNvPicPr>
                      <a:picLocks noChangeAspect="1" noChangeArrowheads="1"/>
                    </pic:cNvPicPr>
                  </pic:nvPicPr>
                  <pic:blipFill>
                    <a:blip xmlns:r="http://schemas.openxmlformats.org/officeDocument/2006/relationships" r:embed="rId6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4175" cy="4386263"/>
                    </a:xfrm>
                    <a:prstGeom prst="rect">
                      <a:avLst/>
                    </a:prstGeom>
                    <a:noFill/>
                    <a:ln>
                      <a:noFill/>
                    </a:ln>
                  </pic:spPr>
                </pic:pic>
              </a:graphicData>
            </a:graphic>
          </wp:inline>
        </w:drawing>
      </w:r>
    </w:p>
    <w:p>
      <w:pPr>
        <w:tabs>
          <w:tab w:val="left" w:pos="3780"/>
        </w:tabs>
        <w:snapToGrid w:val="0"/>
        <w:spacing w:line="360" w:lineRule="auto"/>
        <w:ind w:firstLine="420" w:firstLineChars="200"/>
        <w:rPr>
          <w:szCs w:val="21"/>
        </w:rPr>
      </w:pPr>
      <w:r>
        <w:rPr>
          <w:szCs w:val="21"/>
        </w:rPr>
        <w:t>1</w:t>
      </w:r>
      <w:r>
        <w:rPr>
          <w:szCs w:val="21"/>
        </w:rPr>
        <w:t>．洪积</w:t>
      </w:r>
      <w:r>
        <w:rPr>
          <w:szCs w:val="21"/>
        </w:rPr>
        <w:t>—</w:t>
      </w:r>
      <w:r>
        <w:rPr>
          <w:szCs w:val="21"/>
        </w:rPr>
        <w:t>冲积平原地貌</w:t>
      </w:r>
    </w:p>
    <w:p>
      <w:pPr>
        <w:tabs>
          <w:tab w:val="left" w:pos="3780"/>
        </w:tabs>
        <w:snapToGrid w:val="0"/>
        <w:spacing w:line="360" w:lineRule="auto"/>
        <w:ind w:firstLine="420" w:firstLineChars="200"/>
        <w:jc w:val="center"/>
        <w:rPr>
          <w:szCs w:val="21"/>
        </w:rPr>
      </w:pPr>
      <w:r>
        <w:rPr>
          <w:noProof/>
          <w:szCs w:val="21"/>
        </w:rPr>
        <w:drawing>
          <wp:inline distT="0" distB="0" distL="0" distR="0">
            <wp:extent cx="1438275" cy="1066800"/>
            <wp:effectExtent l="0" t="0" r="9525" b="0"/>
            <wp:docPr id="20"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35742" name="Picture 71"/>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1066800"/>
                    </a:xfrm>
                    <a:prstGeom prst="rect">
                      <a:avLst/>
                    </a:prstGeom>
                    <a:noFill/>
                    <a:ln>
                      <a:noFill/>
                    </a:ln>
                  </pic:spPr>
                </pic:pic>
              </a:graphicData>
            </a:graphic>
          </wp:inline>
        </w:drawing>
      </w:r>
    </w:p>
    <w:p>
      <w:pPr>
        <w:tabs>
          <w:tab w:val="left" w:pos="3780"/>
        </w:tabs>
        <w:snapToGrid w:val="0"/>
        <w:spacing w:line="360" w:lineRule="auto"/>
        <w:ind w:firstLine="420" w:firstLineChars="200"/>
        <w:rPr>
          <w:szCs w:val="21"/>
        </w:rPr>
      </w:pPr>
      <w:r>
        <w:rPr>
          <w:szCs w:val="21"/>
        </w:rPr>
        <w:t>以谷口为顶点呈扇形，冲积扇顶端到边缘地势逐渐降低，堆积物颗粒由粗变细；在干旱地区，冲积扇边缘因地下水位埋藏浅且堆积物颗粒细，土壤肥沃，绿洲和农业通常分布于此。</w:t>
      </w:r>
    </w:p>
    <w:p>
      <w:pPr>
        <w:tabs>
          <w:tab w:val="left" w:pos="3780"/>
        </w:tabs>
        <w:snapToGrid w:val="0"/>
        <w:spacing w:line="360" w:lineRule="auto"/>
        <w:ind w:firstLine="420" w:firstLineChars="200"/>
        <w:rPr>
          <w:szCs w:val="21"/>
        </w:rPr>
      </w:pPr>
      <w:r>
        <w:rPr>
          <w:szCs w:val="21"/>
        </w:rPr>
        <w:t>2</w:t>
      </w:r>
      <w:r>
        <w:rPr>
          <w:szCs w:val="21"/>
        </w:rPr>
        <w:t>．三角洲地貌</w:t>
      </w:r>
    </w:p>
    <w:p>
      <w:pPr>
        <w:tabs>
          <w:tab w:val="left" w:pos="3780"/>
        </w:tabs>
        <w:snapToGrid w:val="0"/>
        <w:spacing w:line="360" w:lineRule="auto"/>
        <w:ind w:firstLine="420" w:firstLineChars="200"/>
        <w:jc w:val="center"/>
        <w:rPr>
          <w:szCs w:val="21"/>
        </w:rPr>
      </w:pPr>
      <w:r>
        <w:rPr>
          <w:noProof/>
          <w:szCs w:val="21"/>
        </w:rPr>
        <w:drawing>
          <wp:inline distT="0" distB="0" distL="0" distR="0">
            <wp:extent cx="1466850" cy="1390650"/>
            <wp:effectExtent l="0" t="0" r="0" b="0"/>
            <wp:docPr id="19"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55846" name="Picture 72"/>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850" cy="1390650"/>
                    </a:xfrm>
                    <a:prstGeom prst="rect">
                      <a:avLst/>
                    </a:prstGeom>
                    <a:noFill/>
                    <a:ln>
                      <a:noFill/>
                    </a:ln>
                  </pic:spPr>
                </pic:pic>
              </a:graphicData>
            </a:graphic>
          </wp:inline>
        </w:drawing>
      </w:r>
    </w:p>
    <w:p>
      <w:pPr>
        <w:tabs>
          <w:tab w:val="left" w:pos="3780"/>
        </w:tabs>
        <w:snapToGrid w:val="0"/>
        <w:spacing w:line="360" w:lineRule="auto"/>
        <w:ind w:firstLine="420" w:firstLineChars="200"/>
        <w:rPr>
          <w:szCs w:val="21"/>
        </w:rPr>
      </w:pPr>
      <w:r>
        <w:rPr>
          <w:szCs w:val="21"/>
        </w:rPr>
        <w:t>多呈三角形，地势平坦，河网稠密，河道由分汊顶点向海洋呈放射状。</w:t>
      </w:r>
    </w:p>
    <w:p>
      <w:pPr>
        <w:spacing w:line="360" w:lineRule="auto"/>
        <w:rPr>
          <w:b/>
          <w:color w:val="E36C0A"/>
          <w:sz w:val="28"/>
          <w:szCs w:val="28"/>
        </w:rPr>
      </w:pPr>
      <w:r>
        <w:rPr>
          <w:b/>
          <w:color w:val="E36C0A"/>
          <w:sz w:val="28"/>
          <w:szCs w:val="28"/>
        </w:rPr>
        <w:t>二十六、地理环境整体性的分析方法和意义</w:t>
      </w:r>
    </w:p>
    <w:p>
      <w:pPr>
        <w:tabs>
          <w:tab w:val="left" w:pos="4820"/>
        </w:tabs>
        <w:spacing w:line="360" w:lineRule="auto"/>
        <w:rPr>
          <w:color w:val="000000"/>
          <w:szCs w:val="21"/>
        </w:rPr>
      </w:pPr>
      <w:r>
        <w:rPr>
          <w:color w:val="000000"/>
          <w:szCs w:val="21"/>
        </w:rPr>
        <w:t>1</w:t>
      </w:r>
      <w:r>
        <w:rPr>
          <w:color w:val="000000"/>
          <w:szCs w:val="21"/>
        </w:rPr>
        <w:t>．地理环境整体性的分析方法</w:t>
      </w:r>
    </w:p>
    <w:p>
      <w:pPr>
        <w:tabs>
          <w:tab w:val="left" w:pos="4820"/>
        </w:tabs>
        <w:spacing w:line="360" w:lineRule="auto"/>
        <w:ind w:firstLine="420" w:firstLineChars="200"/>
        <w:rPr>
          <w:color w:val="000000"/>
          <w:szCs w:val="21"/>
        </w:rPr>
      </w:pPr>
      <w:r>
        <w:rPr>
          <w:color w:val="000000"/>
          <w:szCs w:val="21"/>
        </w:rPr>
        <w:t>地理环境的整体性，决定了在协调人类活动与地理环境之间的关系时，必须考虑地理环境的整体性特征。地理环境整体性的分析方法如下：</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）分析地理环境各要素与环境总体特征协调一致的关系。分析某一区域景观的成因，如结合地理位置分析气温、降水等对生物景观的影响。</w:t>
      </w:r>
    </w:p>
    <w:p>
      <w:pPr>
        <w:tabs>
          <w:tab w:val="left" w:pos="4820"/>
        </w:tabs>
        <w:spacing w:line="360" w:lineRule="auto"/>
        <w:ind w:firstLine="480" w:firstLineChars="200"/>
        <w:jc w:val="center"/>
        <w:rPr>
          <w:sz w:val="24"/>
          <w:szCs w:val="24"/>
        </w:rPr>
      </w:pPr>
      <w:r>
        <w:rPr>
          <w:noProof/>
          <w:sz w:val="24"/>
          <w:szCs w:val="24"/>
        </w:rPr>
        <w:drawing>
          <wp:inline distT="0" distB="0" distL="0" distR="0">
            <wp:extent cx="3686175" cy="1085850"/>
            <wp:effectExtent l="0" t="0" r="9525" b="0"/>
            <wp:docPr id="18"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83135" name="Picture 73"/>
                    <pic:cNvPicPr>
                      <a:picLocks noChangeAspect="1" noChangeArrowheads="1"/>
                    </pic:cNvPicPr>
                  </pic:nvPicPr>
                  <pic:blipFill>
                    <a:blip xmlns:r="http://schemas.openxmlformats.org/officeDocument/2006/relationships" r:embed="rId6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6175" cy="1085850"/>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分析地理环境某一要素变化导致其他要素甚至整个地理环境的变化。一般结合区域图、景观图、资源问题和环境问题，运用各地理要素间的相互关系原理，分析某一地理要素对自然地理环境的影响。在分析具体问题时要遵循</w:t>
      </w:r>
      <w:r>
        <w:rPr>
          <w:color w:val="000000"/>
          <w:szCs w:val="21"/>
        </w:rPr>
        <w:t>“</w:t>
      </w:r>
      <w:r>
        <w:rPr>
          <w:color w:val="000000"/>
          <w:szCs w:val="21"/>
        </w:rPr>
        <w:t>牵一发而动全身</w:t>
      </w:r>
      <w:r>
        <w:rPr>
          <w:color w:val="000000"/>
          <w:szCs w:val="21"/>
        </w:rPr>
        <w:t>”</w:t>
      </w:r>
      <w:r>
        <w:rPr>
          <w:color w:val="000000"/>
          <w:szCs w:val="21"/>
        </w:rPr>
        <w:t>的思路，首先明确人类活动的</w:t>
      </w:r>
      <w:r>
        <w:rPr>
          <w:color w:val="000000"/>
          <w:szCs w:val="21"/>
        </w:rPr>
        <w:t>“</w:t>
      </w:r>
      <w:r>
        <w:rPr>
          <w:color w:val="000000"/>
          <w:szCs w:val="21"/>
        </w:rPr>
        <w:t>一发</w:t>
      </w:r>
      <w:r>
        <w:rPr>
          <w:color w:val="000000"/>
          <w:szCs w:val="21"/>
        </w:rPr>
        <w:t>”</w:t>
      </w:r>
      <w:r>
        <w:rPr>
          <w:color w:val="000000"/>
          <w:szCs w:val="21"/>
        </w:rPr>
        <w:t>是指哪一要素，进而逐一分析</w:t>
      </w:r>
      <w:r>
        <w:rPr>
          <w:color w:val="000000"/>
          <w:szCs w:val="21"/>
        </w:rPr>
        <w:t>“</w:t>
      </w:r>
      <w:r>
        <w:rPr>
          <w:color w:val="000000"/>
          <w:szCs w:val="21"/>
        </w:rPr>
        <w:t>一发</w:t>
      </w:r>
      <w:r>
        <w:rPr>
          <w:color w:val="000000"/>
          <w:szCs w:val="21"/>
        </w:rPr>
        <w:t>”</w:t>
      </w:r>
      <w:r>
        <w:rPr>
          <w:color w:val="000000"/>
          <w:szCs w:val="21"/>
        </w:rPr>
        <w:t>的变化所引起的其他要素发生的变化，最终导致</w:t>
      </w:r>
      <w:r>
        <w:rPr>
          <w:color w:val="000000"/>
          <w:szCs w:val="21"/>
        </w:rPr>
        <w:t>“</w:t>
      </w:r>
      <w:r>
        <w:rPr>
          <w:color w:val="000000"/>
          <w:szCs w:val="21"/>
        </w:rPr>
        <w:t>全身</w:t>
      </w:r>
      <w:r>
        <w:rPr>
          <w:color w:val="000000"/>
          <w:szCs w:val="21"/>
        </w:rPr>
        <w:t>”</w:t>
      </w:r>
      <w:r>
        <w:rPr>
          <w:color w:val="000000"/>
          <w:szCs w:val="21"/>
        </w:rPr>
        <w:t>呈现出怎样的变化。</w:t>
      </w:r>
    </w:p>
    <w:p>
      <w:pPr>
        <w:tabs>
          <w:tab w:val="left" w:pos="4820"/>
        </w:tabs>
        <w:spacing w:line="360" w:lineRule="auto"/>
        <w:ind w:firstLine="480" w:firstLineChars="200"/>
        <w:jc w:val="center"/>
        <w:rPr>
          <w:sz w:val="24"/>
          <w:szCs w:val="24"/>
        </w:rPr>
      </w:pPr>
      <w:r>
        <w:rPr>
          <w:noProof/>
          <w:sz w:val="24"/>
          <w:szCs w:val="24"/>
        </w:rPr>
        <w:drawing>
          <wp:inline distT="0" distB="0" distL="0" distR="0">
            <wp:extent cx="3486150" cy="1057275"/>
            <wp:effectExtent l="0" t="0" r="0" b="9525"/>
            <wp:docPr id="17"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96543" name="Picture 74"/>
                    <pic:cNvPicPr>
                      <a:picLocks noChangeAspect="1" noChangeArrowheads="1"/>
                    </pic:cNvPicPr>
                  </pic:nvPicPr>
                  <pic:blipFill>
                    <a:blip xmlns:r="http://schemas.openxmlformats.org/officeDocument/2006/relationships" r:embed="rId6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6150" cy="1057275"/>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color w:val="000000"/>
          <w:szCs w:val="21"/>
        </w:rPr>
        <w:t>（</w:t>
      </w:r>
      <w:r>
        <w:rPr>
          <w:color w:val="000000"/>
          <w:szCs w:val="21"/>
        </w:rPr>
        <w:t>3</w:t>
      </w:r>
      <w:r>
        <w:rPr>
          <w:color w:val="000000"/>
          <w:szCs w:val="21"/>
        </w:rPr>
        <w:t>）根据不同区域之间的联系，分析一个区域环境的变化对其他区域的影响。常结合某一地区环境的变化分析环境问题的成因；结合题目提供的自然现象或过程，提取出所描述的自然地理要素，分析与相关地区内在的关联性和演变运动过程的因果关系。</w:t>
      </w:r>
    </w:p>
    <w:p>
      <w:pPr>
        <w:tabs>
          <w:tab w:val="left" w:pos="4820"/>
        </w:tabs>
        <w:spacing w:line="360" w:lineRule="auto"/>
        <w:jc w:val="center"/>
        <w:rPr>
          <w:sz w:val="24"/>
          <w:szCs w:val="24"/>
        </w:rPr>
      </w:pPr>
      <w:r>
        <w:rPr>
          <w:noProof/>
          <w:sz w:val="24"/>
          <w:szCs w:val="24"/>
        </w:rPr>
        <w:drawing>
          <wp:inline distT="0" distB="0" distL="0" distR="0">
            <wp:extent cx="3467100" cy="733425"/>
            <wp:effectExtent l="0" t="0" r="0" b="9525"/>
            <wp:docPr id="16"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840" name="Picture 75"/>
                    <pic:cNvPicPr>
                      <a:picLocks noChangeAspect="1" noChangeArrowheads="1"/>
                    </pic:cNvPicPr>
                  </pic:nvPicPr>
                  <pic:blipFill>
                    <a:blip xmlns:r="http://schemas.openxmlformats.org/officeDocument/2006/relationships" r:embed="rId7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7100" cy="733425"/>
                    </a:xfrm>
                    <a:prstGeom prst="rect">
                      <a:avLst/>
                    </a:prstGeom>
                    <a:noFill/>
                    <a:ln>
                      <a:noFill/>
                    </a:ln>
                  </pic:spPr>
                </pic:pic>
              </a:graphicData>
            </a:graphic>
          </wp:inline>
        </w:drawing>
      </w:r>
    </w:p>
    <w:p>
      <w:pPr>
        <w:tabs>
          <w:tab w:val="left" w:pos="4820"/>
        </w:tabs>
        <w:spacing w:line="360" w:lineRule="auto"/>
        <w:rPr>
          <w:color w:val="000000"/>
          <w:szCs w:val="21"/>
        </w:rPr>
      </w:pPr>
      <w:r>
        <w:rPr>
          <w:color w:val="000000"/>
          <w:szCs w:val="21"/>
        </w:rPr>
        <w:t>2</w:t>
      </w:r>
      <w:r>
        <w:rPr>
          <w:color w:val="000000"/>
          <w:szCs w:val="21"/>
        </w:rPr>
        <w:t>．自然地理环境整体性特征对生产、生活的警示意义及应采取的措施</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）警示意义</w:t>
      </w:r>
    </w:p>
    <w:p>
      <w:pPr>
        <w:tabs>
          <w:tab w:val="left" w:pos="4820"/>
        </w:tabs>
        <w:spacing w:line="360" w:lineRule="auto"/>
        <w:ind w:firstLine="420" w:firstLineChars="200"/>
        <w:rPr>
          <w:color w:val="000000"/>
          <w:szCs w:val="21"/>
        </w:rPr>
      </w:pPr>
      <w:r>
        <w:rPr>
          <w:color w:val="000000"/>
          <w:szCs w:val="21"/>
        </w:rPr>
        <w:t>从空间上看，自然地理环境的整体性是客观现实；从时间上看，自然地理环境处在不断的发展变化之中，因此人类在生产、生活活动中，必须考虑陆地环境的整体性特征，否则会使环境因子发生系列的异常，造成各种各样的灾害。如对</w:t>
      </w:r>
      <w:r>
        <w:rPr>
          <w:color w:val="000000"/>
          <w:szCs w:val="21"/>
        </w:rPr>
        <w:t>“</w:t>
      </w:r>
      <w:r>
        <w:rPr>
          <w:color w:val="000000"/>
          <w:szCs w:val="21"/>
        </w:rPr>
        <w:t>沙尘暴</w:t>
      </w:r>
      <w:r>
        <w:rPr>
          <w:color w:val="000000"/>
          <w:szCs w:val="21"/>
        </w:rPr>
        <w:t>”</w:t>
      </w:r>
      <w:r>
        <w:rPr>
          <w:color w:val="000000"/>
          <w:szCs w:val="21"/>
        </w:rPr>
        <w:t>的长期研究表明，由于盲目开垦农牧过渡地区的草原，破坏了植被，使地表土层疏松，加上强劲的冬季风影响，导致我国西北、华北地区近年来沙尘暴天气发生频率增加。</w:t>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）人类应采取的措施</w:t>
      </w:r>
    </w:p>
    <w:p>
      <w:pPr>
        <w:tabs>
          <w:tab w:val="left" w:pos="4820"/>
        </w:tabs>
        <w:spacing w:line="360" w:lineRule="auto"/>
        <w:ind w:firstLine="420" w:firstLineChars="200"/>
        <w:rPr>
          <w:color w:val="000000"/>
          <w:szCs w:val="21"/>
        </w:rPr>
      </w:pPr>
      <w:r>
        <w:rPr>
          <w:color w:val="000000"/>
          <w:szCs w:val="21"/>
        </w:rPr>
        <w:t>地理环境的整体性决定了在协调人类与地理环境之间的关系时，要用动态的、联系的、立体的、综合的思维去分析问题、解决问题。人类活动不仅要遵循自然环境的整体性规律，而且应预测受人类活动影响后的自然环境的发展变化趋势。因此，</w:t>
      </w:r>
      <w:r>
        <w:rPr>
          <w:color w:val="000000"/>
          <w:szCs w:val="21"/>
        </w:rPr>
        <w:t>“</w:t>
      </w:r>
      <w:r>
        <w:rPr>
          <w:color w:val="000000"/>
          <w:szCs w:val="21"/>
        </w:rPr>
        <w:t>南水北调</w:t>
      </w:r>
      <w:r>
        <w:rPr>
          <w:color w:val="000000"/>
          <w:szCs w:val="21"/>
        </w:rPr>
        <w:t>”“</w:t>
      </w:r>
      <w:r>
        <w:rPr>
          <w:color w:val="000000"/>
          <w:szCs w:val="21"/>
        </w:rPr>
        <w:t>西气东输</w:t>
      </w:r>
      <w:r>
        <w:rPr>
          <w:color w:val="000000"/>
          <w:szCs w:val="21"/>
        </w:rPr>
        <w:t>”“</w:t>
      </w:r>
      <w:r>
        <w:rPr>
          <w:color w:val="000000"/>
          <w:szCs w:val="21"/>
        </w:rPr>
        <w:t>三峡水利枢纽</w:t>
      </w:r>
      <w:r>
        <w:rPr>
          <w:color w:val="000000"/>
          <w:szCs w:val="21"/>
        </w:rPr>
        <w:t>”</w:t>
      </w:r>
      <w:r>
        <w:rPr>
          <w:color w:val="000000"/>
          <w:szCs w:val="21"/>
        </w:rPr>
        <w:t>等工程建设都要考虑对地理环境某一要素的影响导致的其他要素的变化，并作出综合评价。</w:t>
      </w:r>
    </w:p>
    <w:p>
      <w:pPr>
        <w:pStyle w:val="PlainText"/>
        <w:tabs>
          <w:tab w:val="left" w:pos="3780"/>
        </w:tabs>
        <w:snapToGrid w:val="0"/>
        <w:spacing w:before="159" w:beforeLines="50" w:after="159" w:afterLines="5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二十七、陆地自然带水平分布示意图</w:t>
      </w:r>
    </w:p>
    <w:p>
      <w:pPr>
        <w:pStyle w:val="PlainText"/>
        <w:tabs>
          <w:tab w:val="left" w:pos="3780"/>
        </w:tabs>
        <w:snapToGrid w:val="0"/>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5629275" cy="2019300"/>
            <wp:effectExtent l="0" t="0" r="9525" b="0"/>
            <wp:docPr id="15"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16758" name="Picture 76"/>
                    <pic:cNvPicPr>
                      <a:picLocks noChangeAspect="1" noChangeArrowheads="1"/>
                    </pic:cNvPicPr>
                  </pic:nvPicPr>
                  <pic:blipFill>
                    <a:blip xmlns:r="http://schemas.openxmlformats.org/officeDocument/2006/relationships" r:embed="rId7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9275" cy="2019300"/>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color w:val="000000"/>
          <w:szCs w:val="21"/>
        </w:rPr>
        <w:t>水平地域分异规律主要包括由赤道到两极的地域分异规律和从沿海向内陆的地域分异规律。</w:t>
      </w:r>
    </w:p>
    <w:p>
      <w:pPr>
        <w:tabs>
          <w:tab w:val="left" w:pos="4820"/>
        </w:tabs>
        <w:spacing w:line="360" w:lineRule="auto"/>
        <w:ind w:firstLine="420" w:firstLineChars="200"/>
        <w:rPr>
          <w:color w:val="000000"/>
          <w:szCs w:val="21"/>
        </w:rPr>
      </w:pPr>
      <w:r>
        <w:rPr>
          <w:color w:val="000000"/>
          <w:szCs w:val="21"/>
        </w:rPr>
        <w:t>（</w:t>
      </w:r>
      <w:r>
        <w:rPr>
          <w:color w:val="000000"/>
          <w:szCs w:val="21"/>
        </w:rPr>
        <w:t>1</w:t>
      </w:r>
      <w:r>
        <w:rPr>
          <w:color w:val="000000"/>
          <w:szCs w:val="21"/>
        </w:rPr>
        <w:t>）在分析由赤道到两极的地域分异规律时可按以下思路进行，特别要关注纬度位置的差异。</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781425" cy="1400175"/>
            <wp:effectExtent l="0" t="0" r="9525" b="9525"/>
            <wp:docPr id="14"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35139" name="Picture 77"/>
                    <pic:cNvPicPr>
                      <a:picLocks noChangeAspect="1" noChangeArrowheads="1"/>
                    </pic:cNvPicPr>
                  </pic:nvPicPr>
                  <pic:blipFill>
                    <a:blip xmlns:r="http://schemas.openxmlformats.org/officeDocument/2006/relationships" r:embed="rId72"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1425" cy="1400175"/>
                    </a:xfrm>
                    <a:prstGeom prst="rect">
                      <a:avLst/>
                    </a:prstGeom>
                    <a:noFill/>
                    <a:ln>
                      <a:noFill/>
                    </a:ln>
                  </pic:spPr>
                </pic:pic>
              </a:graphicData>
            </a:graphic>
          </wp:inline>
        </w:drawing>
      </w:r>
    </w:p>
    <w:p>
      <w:pPr>
        <w:tabs>
          <w:tab w:val="left" w:pos="4820"/>
        </w:tabs>
        <w:spacing w:line="360" w:lineRule="auto"/>
        <w:ind w:firstLine="420" w:firstLineChars="200"/>
        <w:rPr>
          <w:color w:val="000000"/>
          <w:szCs w:val="21"/>
        </w:rPr>
      </w:pPr>
      <w:r>
        <w:rPr>
          <w:color w:val="000000"/>
          <w:szCs w:val="21"/>
        </w:rPr>
        <w:t>（</w:t>
      </w:r>
      <w:r>
        <w:rPr>
          <w:color w:val="000000"/>
          <w:szCs w:val="21"/>
        </w:rPr>
        <w:t>2</w:t>
      </w:r>
      <w:r>
        <w:rPr>
          <w:color w:val="000000"/>
          <w:szCs w:val="21"/>
        </w:rPr>
        <w:t>）在分析从沿海向内陆的地域分异规律时可按以下思路进行，特别要关注海陆位置的差异。</w:t>
      </w:r>
    </w:p>
    <w:p>
      <w:pPr>
        <w:spacing w:line="360" w:lineRule="auto"/>
        <w:jc w:val="center"/>
        <w:rPr>
          <w:b/>
          <w:color w:val="E36C0A"/>
          <w:sz w:val="28"/>
          <w:szCs w:val="28"/>
        </w:rPr>
      </w:pPr>
      <w:r>
        <w:rPr>
          <w:noProof/>
          <w:color w:val="000000"/>
          <w:szCs w:val="21"/>
        </w:rPr>
        <w:drawing>
          <wp:inline distT="0" distB="0" distL="0" distR="0">
            <wp:extent cx="3705225" cy="1152525"/>
            <wp:effectExtent l="0" t="0" r="9525" b="9525"/>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80166" name="Picture 78"/>
                    <pic:cNvPicPr>
                      <a:picLocks noChangeAspect="1" noChangeArrowheads="1"/>
                    </pic:cNvPicPr>
                  </pic:nvPicPr>
                  <pic:blipFill>
                    <a:blip xmlns:r="http://schemas.openxmlformats.org/officeDocument/2006/relationships" r:embed="rId7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5225" cy="1152525"/>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二十八、山地的垂直地域分异规律</w:t>
      </w:r>
    </w:p>
    <w:p>
      <w:pPr>
        <w:tabs>
          <w:tab w:val="left" w:pos="4820"/>
        </w:tabs>
        <w:spacing w:line="360" w:lineRule="auto"/>
        <w:rPr>
          <w:color w:val="000000"/>
          <w:szCs w:val="21"/>
        </w:rPr>
      </w:pPr>
      <w:r>
        <w:rPr>
          <w:color w:val="000000"/>
          <w:szCs w:val="21"/>
        </w:rPr>
        <w:t>1</w:t>
      </w:r>
      <w:r>
        <w:rPr>
          <w:color w:val="000000"/>
          <w:szCs w:val="21"/>
        </w:rPr>
        <w:t>．垂直地域分异规律的分析方法</w:t>
      </w:r>
    </w:p>
    <w:p>
      <w:pPr>
        <w:tabs>
          <w:tab w:val="left" w:pos="4820"/>
        </w:tabs>
        <w:spacing w:line="360" w:lineRule="auto"/>
        <w:ind w:firstLine="420" w:firstLineChars="200"/>
        <w:rPr>
          <w:color w:val="000000"/>
          <w:szCs w:val="21"/>
        </w:rPr>
      </w:pPr>
      <w:r>
        <w:rPr>
          <w:color w:val="000000"/>
          <w:szCs w:val="21"/>
        </w:rPr>
        <w:t>在分析垂直地域分异规律时可按以下思路进行，要特别关注海拔高度的差异。</w:t>
      </w:r>
    </w:p>
    <w:p>
      <w:pPr>
        <w:tabs>
          <w:tab w:val="left" w:pos="4820"/>
        </w:tabs>
        <w:spacing w:line="360" w:lineRule="auto"/>
        <w:ind w:firstLine="420" w:firstLineChars="200"/>
        <w:jc w:val="center"/>
        <w:rPr>
          <w:color w:val="000000"/>
          <w:szCs w:val="21"/>
        </w:rPr>
      </w:pPr>
      <w:r>
        <w:rPr>
          <w:noProof/>
          <w:color w:val="000000"/>
          <w:szCs w:val="21"/>
        </w:rPr>
        <w:drawing>
          <wp:inline distT="0" distB="0" distL="0" distR="0">
            <wp:extent cx="3419475" cy="828675"/>
            <wp:effectExtent l="0" t="0" r="9525" b="9525"/>
            <wp:docPr id="12"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00520" name="Picture 79"/>
                    <pic:cNvPicPr>
                      <a:picLocks noChangeAspect="1" noChangeArrowheads="1"/>
                    </pic:cNvPicPr>
                  </pic:nvPicPr>
                  <pic:blipFill>
                    <a:blip xmlns:r="http://schemas.openxmlformats.org/officeDocument/2006/relationships" r:embed="rId74"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9475" cy="828675"/>
                    </a:xfrm>
                    <a:prstGeom prst="rect">
                      <a:avLst/>
                    </a:prstGeom>
                    <a:noFill/>
                    <a:ln>
                      <a:noFill/>
                    </a:ln>
                  </pic:spPr>
                </pic:pic>
              </a:graphicData>
            </a:graphic>
          </wp:inline>
        </w:drawing>
      </w:r>
    </w:p>
    <w:p>
      <w:pPr>
        <w:tabs>
          <w:tab w:val="left" w:pos="4820"/>
        </w:tabs>
        <w:spacing w:line="360" w:lineRule="auto"/>
        <w:rPr>
          <w:color w:val="000000"/>
          <w:szCs w:val="21"/>
        </w:rPr>
      </w:pPr>
      <w:r>
        <w:rPr>
          <w:color w:val="000000"/>
          <w:szCs w:val="21"/>
        </w:rPr>
        <w:t>2</w:t>
      </w:r>
      <w:r>
        <w:rPr>
          <w:color w:val="000000"/>
          <w:szCs w:val="21"/>
        </w:rPr>
        <w:t>．影响山地垂直自然带谱复杂程度的因素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6"/>
        <w:gridCol w:w="548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2076" w:type="dxa"/>
            <w:shd w:val="clear" w:color="auto" w:fill="auto"/>
            <w:vAlign w:val="center"/>
          </w:tcPr>
          <w:p>
            <w:pPr>
              <w:tabs>
                <w:tab w:val="left" w:pos="4820"/>
              </w:tabs>
              <w:spacing w:line="360" w:lineRule="auto"/>
              <w:jc w:val="center"/>
              <w:rPr>
                <w:color w:val="000000"/>
                <w:szCs w:val="21"/>
              </w:rPr>
            </w:pPr>
            <w:r>
              <w:rPr>
                <w:color w:val="000000"/>
                <w:szCs w:val="21"/>
              </w:rPr>
              <w:t>所在纬度</w:t>
            </w:r>
          </w:p>
        </w:tc>
        <w:tc>
          <w:tcPr>
            <w:tcW w:w="5483" w:type="dxa"/>
            <w:shd w:val="clear" w:color="auto" w:fill="auto"/>
            <w:vAlign w:val="center"/>
          </w:tcPr>
          <w:p>
            <w:pPr>
              <w:tabs>
                <w:tab w:val="left" w:pos="4820"/>
              </w:tabs>
              <w:spacing w:line="360" w:lineRule="auto"/>
              <w:jc w:val="center"/>
              <w:rPr>
                <w:color w:val="000000"/>
                <w:szCs w:val="21"/>
              </w:rPr>
            </w:pPr>
            <w:r>
              <w:rPr>
                <w:color w:val="000000"/>
                <w:szCs w:val="21"/>
              </w:rPr>
              <w:t>相同海拔高度的山体，纬度越低自然带谱越复杂</w:t>
            </w:r>
          </w:p>
        </w:tc>
      </w:tr>
      <w:tr>
        <w:tblPrEx>
          <w:tblW w:w="0" w:type="auto"/>
          <w:jc w:val="center"/>
          <w:tblLayout w:type="fixed"/>
          <w:tblLook w:val="0000"/>
        </w:tblPrEx>
        <w:trPr>
          <w:jc w:val="center"/>
        </w:trPr>
        <w:tc>
          <w:tcPr>
            <w:tcW w:w="2076" w:type="dxa"/>
            <w:shd w:val="clear" w:color="auto" w:fill="auto"/>
            <w:vAlign w:val="center"/>
          </w:tcPr>
          <w:p>
            <w:pPr>
              <w:tabs>
                <w:tab w:val="left" w:pos="4820"/>
              </w:tabs>
              <w:spacing w:line="360" w:lineRule="auto"/>
              <w:jc w:val="center"/>
              <w:rPr>
                <w:color w:val="000000"/>
                <w:szCs w:val="21"/>
              </w:rPr>
            </w:pPr>
            <w:r>
              <w:rPr>
                <w:color w:val="000000"/>
                <w:szCs w:val="21"/>
              </w:rPr>
              <w:t>海拔</w:t>
            </w:r>
          </w:p>
        </w:tc>
        <w:tc>
          <w:tcPr>
            <w:tcW w:w="5483" w:type="dxa"/>
            <w:shd w:val="clear" w:color="auto" w:fill="auto"/>
            <w:vAlign w:val="center"/>
          </w:tcPr>
          <w:p>
            <w:pPr>
              <w:tabs>
                <w:tab w:val="left" w:pos="4820"/>
              </w:tabs>
              <w:spacing w:line="360" w:lineRule="auto"/>
              <w:jc w:val="center"/>
              <w:rPr>
                <w:color w:val="000000"/>
                <w:szCs w:val="21"/>
              </w:rPr>
            </w:pPr>
            <w:r>
              <w:rPr>
                <w:color w:val="000000"/>
                <w:szCs w:val="21"/>
              </w:rPr>
              <w:t>纬度相当的山体，海拔越高自然带谱越复杂</w:t>
            </w:r>
          </w:p>
        </w:tc>
      </w:tr>
      <w:tr>
        <w:tblPrEx>
          <w:tblW w:w="0" w:type="auto"/>
          <w:jc w:val="center"/>
          <w:tblLayout w:type="fixed"/>
          <w:tblLook w:val="0000"/>
        </w:tblPrEx>
        <w:trPr>
          <w:jc w:val="center"/>
        </w:trPr>
        <w:tc>
          <w:tcPr>
            <w:tcW w:w="2076" w:type="dxa"/>
            <w:shd w:val="clear" w:color="auto" w:fill="auto"/>
            <w:vAlign w:val="center"/>
          </w:tcPr>
          <w:p>
            <w:pPr>
              <w:tabs>
                <w:tab w:val="left" w:pos="4820"/>
              </w:tabs>
              <w:spacing w:line="360" w:lineRule="auto"/>
              <w:jc w:val="center"/>
              <w:rPr>
                <w:color w:val="000000"/>
                <w:szCs w:val="21"/>
              </w:rPr>
            </w:pPr>
            <w:r>
              <w:rPr>
                <w:color w:val="000000"/>
                <w:szCs w:val="21"/>
              </w:rPr>
              <w:t>相对高度</w:t>
            </w:r>
          </w:p>
        </w:tc>
        <w:tc>
          <w:tcPr>
            <w:tcW w:w="5483" w:type="dxa"/>
            <w:shd w:val="clear" w:color="auto" w:fill="auto"/>
            <w:vAlign w:val="center"/>
          </w:tcPr>
          <w:p>
            <w:pPr>
              <w:tabs>
                <w:tab w:val="left" w:pos="4820"/>
              </w:tabs>
              <w:spacing w:line="360" w:lineRule="auto"/>
              <w:jc w:val="center"/>
              <w:rPr>
                <w:color w:val="000000"/>
                <w:szCs w:val="21"/>
              </w:rPr>
            </w:pPr>
            <w:r>
              <w:rPr>
                <w:color w:val="000000"/>
                <w:szCs w:val="21"/>
              </w:rPr>
              <w:t>相对高度越大，自然带谱越复杂</w:t>
            </w:r>
          </w:p>
        </w:tc>
      </w:tr>
    </w:tbl>
    <w:p>
      <w:pPr>
        <w:pStyle w:val="PlainText"/>
        <w:tabs>
          <w:tab w:val="left" w:pos="3780"/>
        </w:tabs>
        <w:snapToGrid w:val="0"/>
        <w:spacing w:before="159" w:beforeLines="50"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．影响山地垂直自然带海拔的因素</w:t>
      </w:r>
    </w:p>
    <w:p>
      <w:pPr>
        <w:pStyle w:val="PlainText"/>
        <w:tabs>
          <w:tab w:val="left" w:pos="3780"/>
        </w:tabs>
        <w:snapToGrid w:val="0"/>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）山体所在纬度</w:t>
      </w:r>
      <w:r>
        <w:rPr>
          <w:rFonts w:ascii="Times New Roman" w:hAnsi="Times New Roman" w:cs="Times New Roman"/>
        </w:rPr>
        <w:t>——</w:t>
      </w:r>
      <w:r>
        <w:rPr>
          <w:rFonts w:ascii="Times New Roman" w:hAnsi="Times New Roman" w:cs="Times New Roman"/>
        </w:rPr>
        <w:t>纬度低，海拔高；纬度高，海拔低。</w:t>
      </w:r>
    </w:p>
    <w:p>
      <w:pPr>
        <w:pStyle w:val="PlainText"/>
        <w:tabs>
          <w:tab w:val="left" w:pos="3780"/>
        </w:tabs>
        <w:snapToGrid w:val="0"/>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）坡向</w:t>
      </w:r>
      <w:r>
        <w:rPr>
          <w:rFonts w:ascii="Times New Roman" w:hAnsi="Times New Roman" w:cs="Times New Roman"/>
        </w:rPr>
        <w:t>——</w:t>
      </w:r>
      <w:r>
        <w:rPr>
          <w:rFonts w:ascii="Times New Roman" w:hAnsi="Times New Roman" w:cs="Times New Roman"/>
        </w:rPr>
        <w:t>同一山体，阳坡高，阴坡低；迎风坡低，背风坡高。</w:t>
      </w:r>
    </w:p>
    <w:p>
      <w:pPr>
        <w:pStyle w:val="PlainText"/>
        <w:tabs>
          <w:tab w:val="left" w:pos="3780"/>
        </w:tabs>
        <w:snapToGrid w:val="0"/>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2667000" cy="933450"/>
            <wp:effectExtent l="0" t="0" r="0" b="0"/>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89203" name="Picture 80"/>
                    <pic:cNvPicPr>
                      <a:picLocks noChangeAspect="1" noChangeArrowheads="1"/>
                    </pic:cNvPicPr>
                  </pic:nvPicPr>
                  <pic:blipFill>
                    <a:blip xmlns:r="http://schemas.openxmlformats.org/officeDocument/2006/relationships" r:embed="rId7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0" cy="933450"/>
                    </a:xfrm>
                    <a:prstGeom prst="rect">
                      <a:avLst/>
                    </a:prstGeom>
                    <a:noFill/>
                    <a:ln>
                      <a:noFill/>
                    </a:ln>
                  </pic:spPr>
                </pic:pic>
              </a:graphicData>
            </a:graphic>
          </wp:inline>
        </w:drawing>
      </w:r>
    </w:p>
    <w:p>
      <w:pPr>
        <w:tabs>
          <w:tab w:val="left" w:pos="4820"/>
        </w:tabs>
        <w:spacing w:line="360" w:lineRule="auto"/>
        <w:rPr>
          <w:color w:val="000000"/>
          <w:szCs w:val="21"/>
        </w:rPr>
      </w:pPr>
      <w:r>
        <w:rPr>
          <w:b/>
          <w:color w:val="E36C0A"/>
          <w:sz w:val="28"/>
          <w:szCs w:val="28"/>
        </w:rPr>
        <w:t>二十九、影响雪线分布高度的因素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694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温度</w:t>
            </w:r>
            <w:r>
              <w:rPr>
                <w:color w:val="000000"/>
                <w:szCs w:val="21"/>
              </w:rPr>
              <w:t>(</w:t>
            </w:r>
            <w:r>
              <w:rPr>
                <w:color w:val="000000"/>
                <w:szCs w:val="21"/>
              </w:rPr>
              <w:t>热量或纬度</w:t>
            </w:r>
            <w:r>
              <w:rPr>
                <w:color w:val="000000"/>
                <w:szCs w:val="21"/>
              </w:rPr>
              <w:t>)</w:t>
            </w:r>
            <w:r>
              <w:rPr>
                <w:color w:val="000000"/>
                <w:szCs w:val="21"/>
              </w:rPr>
              <w:t>因素</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雪线分布高度与气温呈正相关</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降水因素</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降水量越大，雪线越低；降水量越小，雪线越高</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地貌因素</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坡度越大，积雪越易下滑，不利于积雪保存，雪线偏高</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季节因素</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夏季气温高，雪线上升；冬季气温较低，雪线下降</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自然环境变迁、人类活动因素</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全球变暖、臭氧层破坏，使雪线上升；沙漠化导致气候变干，使局部地区雪线有所上升；矿物能源燃烧产生的粉尘污染雪面，雪面吸收太阳辐射的能力上升，导致冰雪融化，雪线上升</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气候、地貌等因素综合作用</w:t>
            </w:r>
          </w:p>
        </w:tc>
        <w:tc>
          <w:tcPr>
            <w:tcW w:w="6948" w:type="dxa"/>
            <w:shd w:val="clear" w:color="auto" w:fill="auto"/>
            <w:vAlign w:val="center"/>
          </w:tcPr>
          <w:p>
            <w:pPr>
              <w:tabs>
                <w:tab w:val="left" w:pos="4820"/>
              </w:tabs>
              <w:spacing w:line="360" w:lineRule="auto"/>
              <w:jc w:val="center"/>
              <w:rPr>
                <w:color w:val="000000"/>
                <w:szCs w:val="21"/>
              </w:rPr>
            </w:pPr>
            <w:r>
              <w:rPr>
                <w:color w:val="000000"/>
                <w:szCs w:val="21"/>
              </w:rPr>
              <w:t>喜马拉雅山南坡，既是阳坡，又是迎风坡，但水分条件的影响超过了热量条件，因此雪线高度南坡比北坡低</w:t>
            </w:r>
          </w:p>
        </w:tc>
      </w:tr>
      <w:tr>
        <w:tblPrEx>
          <w:tblW w:w="0" w:type="auto"/>
          <w:jc w:val="center"/>
          <w:tblLayout w:type="fixed"/>
          <w:tblLook w:val="0000"/>
        </w:tblPrEx>
        <w:trPr>
          <w:jc w:val="center"/>
        </w:trPr>
        <w:tc>
          <w:tcPr>
            <w:tcW w:w="1668" w:type="dxa"/>
            <w:shd w:val="clear" w:color="auto" w:fill="auto"/>
            <w:vAlign w:val="center"/>
          </w:tcPr>
          <w:p>
            <w:pPr>
              <w:tabs>
                <w:tab w:val="left" w:pos="4820"/>
              </w:tabs>
              <w:spacing w:line="360" w:lineRule="auto"/>
              <w:jc w:val="center"/>
              <w:rPr>
                <w:color w:val="000000"/>
                <w:szCs w:val="21"/>
              </w:rPr>
            </w:pPr>
            <w:r>
              <w:rPr>
                <w:color w:val="000000"/>
                <w:szCs w:val="21"/>
              </w:rPr>
              <w:t>图示</w:t>
            </w:r>
          </w:p>
        </w:tc>
        <w:tc>
          <w:tcPr>
            <w:tcW w:w="6948" w:type="dxa"/>
            <w:shd w:val="clear" w:color="auto" w:fill="auto"/>
            <w:vAlign w:val="center"/>
          </w:tcPr>
          <w:p>
            <w:pPr>
              <w:tabs>
                <w:tab w:val="left" w:pos="4820"/>
              </w:tabs>
              <w:spacing w:line="360" w:lineRule="auto"/>
              <w:jc w:val="center"/>
              <w:rPr>
                <w:color w:val="000000"/>
                <w:szCs w:val="21"/>
              </w:rPr>
            </w:pPr>
            <w:r>
              <w:rPr>
                <w:noProof/>
                <w:color w:val="000000"/>
                <w:szCs w:val="21"/>
              </w:rPr>
              <w:drawing>
                <wp:inline distT="0" distB="0" distL="0" distR="0">
                  <wp:extent cx="1428750" cy="1247775"/>
                  <wp:effectExtent l="0" t="0" r="0" b="9525"/>
                  <wp:docPr id="10"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8641" name="Picture 81"/>
                          <pic:cNvPicPr>
                            <a:picLocks noChangeAspect="1" noChangeArrowheads="1"/>
                          </pic:cNvPicPr>
                        </pic:nvPicPr>
                        <pic:blipFill>
                          <a:blip xmlns:r="http://schemas.openxmlformats.org/officeDocument/2006/relationships" r:embed="rId7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247775"/>
                          </a:xfrm>
                          <a:prstGeom prst="rect">
                            <a:avLst/>
                          </a:prstGeom>
                          <a:noFill/>
                          <a:ln>
                            <a:noFill/>
                          </a:ln>
                        </pic:spPr>
                      </pic:pic>
                    </a:graphicData>
                  </a:graphic>
                </wp:inline>
              </w:drawing>
            </w:r>
          </w:p>
        </w:tc>
      </w:tr>
    </w:tbl>
    <w:p>
      <w:pPr>
        <w:pStyle w:val="PlainText"/>
        <w:tabs>
          <w:tab w:val="left" w:pos="4820"/>
        </w:tabs>
        <w:rPr>
          <w:rFonts w:ascii="Times New Roman" w:hAnsi="Times New Roman" w:cs="Times New Roman"/>
          <w:b/>
          <w:color w:val="E36C0A"/>
          <w:sz w:val="28"/>
          <w:szCs w:val="28"/>
        </w:rPr>
      </w:pPr>
      <w:r>
        <w:rPr>
          <w:rFonts w:ascii="Times New Roman" w:hAnsi="Times New Roman" w:cs="Times New Roman"/>
          <w:b/>
          <w:color w:val="E36C0A"/>
          <w:sz w:val="28"/>
          <w:szCs w:val="28"/>
        </w:rPr>
        <w:t>三十、非地带性现象</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）非地带性的含义：陆地环境因受海陆分布、地形起伏、洋流等因素影响使地带性分异规律发生变化的现象。</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）具体表现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7"/>
        <w:gridCol w:w="3137"/>
        <w:gridCol w:w="313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93"/>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实际分布的自然带</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形成原因</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按理想状态应分布的自然带</w:t>
            </w:r>
          </w:p>
        </w:tc>
      </w:tr>
      <w:tr>
        <w:tblPrEx>
          <w:tblW w:w="0" w:type="auto"/>
          <w:jc w:val="center"/>
          <w:tblLayout w:type="fixed"/>
          <w:tblLook w:val="0000"/>
        </w:tblPrEx>
        <w:trPr>
          <w:trHeight w:val="786"/>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南美大陆西岸</w:t>
            </w:r>
            <w:r>
              <w:rPr>
                <w:rFonts w:ascii="Times New Roman" w:hAnsi="Times New Roman" w:cs="Times New Roman"/>
                <w:color w:val="000000"/>
              </w:rPr>
              <w:t>3°S</w:t>
            </w:r>
            <w:r>
              <w:rPr>
                <w:rFonts w:ascii="Times New Roman" w:hAnsi="Times New Roman" w:cs="Times New Roman"/>
                <w:color w:val="000000"/>
              </w:rPr>
              <w:t>～</w:t>
            </w:r>
            <w:r>
              <w:rPr>
                <w:rFonts w:ascii="Times New Roman" w:hAnsi="Times New Roman" w:cs="Times New Roman"/>
                <w:color w:val="000000"/>
              </w:rPr>
              <w:t>30°S</w:t>
            </w:r>
            <w:r>
              <w:rPr>
                <w:rFonts w:ascii="Times New Roman" w:hAnsi="Times New Roman" w:cs="Times New Roman"/>
                <w:color w:val="000000"/>
              </w:rPr>
              <w:t>狭长的热带荒漠带</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安第斯山脉阻挡海洋水汽的输入；秘鲁寒流降温减湿</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热带雨林带</w:t>
            </w:r>
            <w:r>
              <w:rPr>
                <w:rFonts w:ascii="Times New Roman" w:hAnsi="Times New Roman" w:cs="Times New Roman"/>
                <w:color w:val="000000"/>
              </w:rPr>
              <w:t>(</w:t>
            </w:r>
            <w:r>
              <w:rPr>
                <w:rFonts w:ascii="Times New Roman" w:hAnsi="Times New Roman" w:cs="Times New Roman"/>
                <w:color w:val="000000"/>
              </w:rPr>
              <w:t>北</w:t>
            </w:r>
            <w:r>
              <w:rPr>
                <w:rFonts w:ascii="Times New Roman" w:hAnsi="Times New Roman" w:cs="Times New Roman"/>
                <w:color w:val="000000"/>
              </w:rPr>
              <w:t>)</w:t>
            </w:r>
            <w:r>
              <w:rPr>
                <w:rFonts w:ascii="Times New Roman" w:hAnsi="Times New Roman" w:cs="Times New Roman"/>
                <w:color w:val="000000"/>
              </w:rPr>
              <w:t>；热带草原带</w:t>
            </w:r>
            <w:r>
              <w:rPr>
                <w:rFonts w:ascii="Times New Roman" w:hAnsi="Times New Roman" w:cs="Times New Roman"/>
                <w:color w:val="000000"/>
              </w:rPr>
              <w:t>(</w:t>
            </w:r>
            <w:r>
              <w:rPr>
                <w:rFonts w:ascii="Times New Roman" w:hAnsi="Times New Roman" w:cs="Times New Roman"/>
                <w:color w:val="000000"/>
              </w:rPr>
              <w:t>中</w:t>
            </w:r>
            <w:r>
              <w:rPr>
                <w:rFonts w:ascii="Times New Roman" w:hAnsi="Times New Roman" w:cs="Times New Roman"/>
                <w:color w:val="000000"/>
              </w:rPr>
              <w:t>)</w:t>
            </w:r>
            <w:r>
              <w:rPr>
                <w:rFonts w:ascii="Times New Roman" w:hAnsi="Times New Roman" w:cs="Times New Roman"/>
                <w:color w:val="000000"/>
              </w:rPr>
              <w:t>；热带荒漠带</w:t>
            </w:r>
            <w:r>
              <w:rPr>
                <w:rFonts w:ascii="Times New Roman" w:hAnsi="Times New Roman" w:cs="Times New Roman"/>
                <w:color w:val="000000"/>
              </w:rPr>
              <w:t>(</w:t>
            </w:r>
            <w:r>
              <w:rPr>
                <w:rFonts w:ascii="Times New Roman" w:hAnsi="Times New Roman" w:cs="Times New Roman"/>
                <w:color w:val="000000"/>
              </w:rPr>
              <w:t>南</w:t>
            </w:r>
            <w:r>
              <w:rPr>
                <w:rFonts w:ascii="Times New Roman" w:hAnsi="Times New Roman" w:cs="Times New Roman"/>
                <w:color w:val="000000"/>
              </w:rPr>
              <w:t>)</w:t>
            </w:r>
          </w:p>
        </w:tc>
      </w:tr>
      <w:tr>
        <w:tblPrEx>
          <w:tblW w:w="0" w:type="auto"/>
          <w:jc w:val="center"/>
          <w:tblLayout w:type="fixed"/>
          <w:tblLook w:val="0000"/>
        </w:tblPrEx>
        <w:trPr>
          <w:trHeight w:val="786"/>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南美大陆南端形成的温带荒漠带</w:t>
            </w:r>
            <w:r>
              <w:rPr>
                <w:rFonts w:ascii="Times New Roman" w:hAnsi="Times New Roman" w:cs="Times New Roman"/>
                <w:color w:val="000000"/>
              </w:rPr>
              <w:t>(</w:t>
            </w:r>
            <w:r>
              <w:rPr>
                <w:rFonts w:ascii="Times New Roman" w:hAnsi="Times New Roman" w:cs="Times New Roman"/>
                <w:color w:val="000000"/>
              </w:rPr>
              <w:t>巴塔哥尼亚沙漠</w:t>
            </w:r>
            <w:r>
              <w:rPr>
                <w:rFonts w:ascii="Times New Roman" w:hAnsi="Times New Roman" w:cs="Times New Roman"/>
                <w:color w:val="000000"/>
              </w:rPr>
              <w:t>)</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安第斯山脉阻挡西风气流深入内陆</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温带草原带</w:t>
            </w:r>
            <w:r>
              <w:rPr>
                <w:rFonts w:ascii="Times New Roman" w:hAnsi="Times New Roman" w:cs="Times New Roman"/>
                <w:color w:val="000000"/>
              </w:rPr>
              <w:t>(</w:t>
            </w:r>
            <w:r>
              <w:rPr>
                <w:rFonts w:ascii="Times New Roman" w:hAnsi="Times New Roman" w:cs="Times New Roman"/>
                <w:color w:val="000000"/>
              </w:rPr>
              <w:t>中</w:t>
            </w:r>
            <w:r>
              <w:rPr>
                <w:rFonts w:ascii="Times New Roman" w:hAnsi="Times New Roman" w:cs="Times New Roman"/>
                <w:color w:val="000000"/>
              </w:rPr>
              <w:t>)</w:t>
            </w:r>
            <w:r>
              <w:rPr>
                <w:rFonts w:ascii="Times New Roman" w:hAnsi="Times New Roman" w:cs="Times New Roman"/>
                <w:color w:val="000000"/>
              </w:rPr>
              <w:t>；温带落叶阔叶林带</w:t>
            </w:r>
            <w:r>
              <w:rPr>
                <w:rFonts w:ascii="Times New Roman" w:hAnsi="Times New Roman" w:cs="Times New Roman"/>
                <w:color w:val="000000"/>
              </w:rPr>
              <w:t>(</w:t>
            </w:r>
            <w:r>
              <w:rPr>
                <w:rFonts w:ascii="Times New Roman" w:hAnsi="Times New Roman" w:cs="Times New Roman"/>
                <w:color w:val="000000"/>
              </w:rPr>
              <w:t>东</w:t>
            </w:r>
            <w:r>
              <w:rPr>
                <w:rFonts w:ascii="Times New Roman" w:hAnsi="Times New Roman" w:cs="Times New Roman"/>
                <w:color w:val="000000"/>
              </w:rPr>
              <w:t>)</w:t>
            </w:r>
          </w:p>
        </w:tc>
      </w:tr>
      <w:tr>
        <w:tblPrEx>
          <w:tblW w:w="0" w:type="auto"/>
          <w:jc w:val="center"/>
          <w:tblLayout w:type="fixed"/>
          <w:tblLook w:val="0000"/>
        </w:tblPrEx>
        <w:trPr>
          <w:trHeight w:val="786"/>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赤道附近的东非高原呈现热带草原景观</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海拔高、气温低、降水少，不能形成热带雨林气候</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热带雨林带</w:t>
            </w:r>
          </w:p>
        </w:tc>
      </w:tr>
      <w:tr>
        <w:tblPrEx>
          <w:tblW w:w="0" w:type="auto"/>
          <w:jc w:val="center"/>
          <w:tblLayout w:type="fixed"/>
          <w:tblLook w:val="0000"/>
        </w:tblPrEx>
        <w:trPr>
          <w:trHeight w:val="1179"/>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马达加斯加岛东部、巴西高原东南部、澳大利亚东北部的热带雨林带</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信风来自海洋，温暖湿润；山地迎风坡，多地形雨；暖流增温增湿</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热带草原带</w:t>
            </w:r>
          </w:p>
        </w:tc>
      </w:tr>
      <w:tr>
        <w:tblPrEx>
          <w:tblW w:w="0" w:type="auto"/>
          <w:jc w:val="center"/>
          <w:tblLayout w:type="fixed"/>
          <w:tblLook w:val="0000"/>
        </w:tblPrEx>
        <w:trPr>
          <w:trHeight w:val="786"/>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南半球缺少苔原带和亚寒带针叶林带</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南半球相应纬度是海洋，缺少陆地分布</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苔原带、亚寒带针叶林带</w:t>
            </w:r>
          </w:p>
        </w:tc>
      </w:tr>
      <w:tr>
        <w:tblPrEx>
          <w:tblW w:w="0" w:type="auto"/>
          <w:jc w:val="center"/>
          <w:tblLayout w:type="fixed"/>
          <w:tblLook w:val="0000"/>
        </w:tblPrEx>
        <w:trPr>
          <w:trHeight w:val="799"/>
          <w:jc w:val="center"/>
        </w:trPr>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我国新疆天山、昆仑山山麓地带分布的绿洲</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高山冰雪融水使其地表水或地下水丰富</w:t>
            </w:r>
          </w:p>
        </w:tc>
        <w:tc>
          <w:tcPr>
            <w:tcW w:w="313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温带荒漠带</w:t>
            </w:r>
          </w:p>
        </w:tc>
      </w:tr>
    </w:tbl>
    <w:p>
      <w:pPr>
        <w:pStyle w:val="PlainText"/>
        <w:tabs>
          <w:tab w:val="left" w:pos="482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三十一、</w:t>
      </w:r>
      <w:r>
        <w:rPr>
          <w:rFonts w:ascii="Times New Roman" w:hAnsi="Times New Roman" w:cs="Times New Roman" w:hint="eastAsia"/>
          <w:b/>
          <w:color w:val="E36C0A"/>
          <w:sz w:val="28"/>
          <w:szCs w:val="28"/>
        </w:rPr>
        <w:t>全球</w:t>
      </w:r>
      <w:r>
        <w:rPr>
          <w:rFonts w:ascii="Times New Roman" w:hAnsi="Times New Roman" w:cs="Times New Roman"/>
          <w:b/>
          <w:color w:val="E36C0A"/>
          <w:sz w:val="28"/>
          <w:szCs w:val="28"/>
        </w:rPr>
        <w:t>气候变暖的影响及对策</w:t>
      </w:r>
    </w:p>
    <w:p>
      <w:pPr>
        <w:pStyle w:val="PlainText"/>
        <w:tabs>
          <w:tab w:val="left" w:pos="4820"/>
        </w:tabs>
        <w:spacing w:line="360" w:lineRule="auto"/>
        <w:rPr>
          <w:rFonts w:ascii="Times New Roman" w:eastAsia="仿宋" w:hAnsi="Times New Roman" w:cs="Times New Roman"/>
          <w:b/>
          <w:color w:val="000000"/>
        </w:rPr>
      </w:pPr>
      <w:r>
        <w:rPr>
          <w:rFonts w:ascii="Times New Roman" w:eastAsia="仿宋" w:hAnsi="Times New Roman" w:cs="Times New Roman"/>
          <w:b/>
          <w:color w:val="000000"/>
        </w:rPr>
        <w:t>1</w:t>
      </w:r>
      <w:r>
        <w:rPr>
          <w:rFonts w:ascii="Times New Roman" w:eastAsia="仿宋" w:hAnsi="Times New Roman" w:cs="Times New Roman"/>
          <w:b/>
          <w:color w:val="000000"/>
        </w:rPr>
        <w:t>．全球气候变暖的影响</w:t>
      </w:r>
    </w:p>
    <w:p>
      <w:pPr>
        <w:pStyle w:val="PlainText"/>
        <w:tabs>
          <w:tab w:val="left" w:pos="4820"/>
        </w:tabs>
        <w:spacing w:line="360" w:lineRule="auto"/>
        <w:ind w:firstLine="420" w:firstLineChars="200"/>
        <w:rPr>
          <w:rFonts w:ascii="Times New Roman" w:eastAsia="仿宋" w:hAnsi="Times New Roman" w:cs="Times New Roman"/>
          <w:color w:val="000000"/>
        </w:rPr>
      </w:pPr>
      <w:r>
        <w:rPr>
          <w:rFonts w:ascii="Times New Roman" w:eastAsia="仿宋" w:hAnsi="Times New Roman" w:cs="Times New Roman" w:hint="eastAsia"/>
          <w:color w:val="000000"/>
        </w:rPr>
        <w:t>（</w:t>
      </w:r>
      <w:r>
        <w:rPr>
          <w:rFonts w:ascii="Times New Roman" w:eastAsia="仿宋" w:hAnsi="Times New Roman" w:cs="Times New Roman" w:hint="eastAsia"/>
          <w:color w:val="000000"/>
        </w:rPr>
        <w:t>1</w:t>
      </w:r>
      <w:r>
        <w:rPr>
          <w:rFonts w:ascii="Times New Roman" w:eastAsia="仿宋" w:hAnsi="Times New Roman" w:cs="Times New Roman" w:hint="eastAsia"/>
          <w:color w:val="000000"/>
        </w:rPr>
        <w:t>）</w:t>
      </w:r>
      <w:r>
        <w:rPr>
          <w:rFonts w:ascii="Times New Roman" w:eastAsia="仿宋" w:hAnsi="Times New Roman" w:cs="Times New Roman"/>
          <w:color w:val="000000"/>
        </w:rPr>
        <w:t>海平面上升</w:t>
      </w:r>
    </w:p>
    <w:p>
      <w:pPr>
        <w:pStyle w:val="PlainText"/>
        <w:tabs>
          <w:tab w:val="left" w:pos="4820"/>
        </w:tabs>
        <w:spacing w:line="360" w:lineRule="auto"/>
        <w:ind w:firstLine="420" w:firstLineChars="200"/>
        <w:jc w:val="center"/>
        <w:rPr>
          <w:rFonts w:ascii="Times New Roman" w:eastAsia="仿宋" w:hAnsi="Times New Roman" w:cs="Times New Roman"/>
          <w:color w:val="000000"/>
        </w:rPr>
      </w:pPr>
      <w:r>
        <w:rPr>
          <w:rFonts w:ascii="Times New Roman" w:eastAsia="仿宋" w:hAnsi="Times New Roman" w:cs="Times New Roman"/>
          <w:noProof/>
          <w:color w:val="000000"/>
        </w:rPr>
        <w:drawing>
          <wp:inline distT="0" distB="0" distL="0" distR="0">
            <wp:extent cx="2600325" cy="828675"/>
            <wp:effectExtent l="0" t="0" r="9525" b="9525"/>
            <wp:docPr id="9"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27602" name="Picture 82"/>
                    <pic:cNvPicPr>
                      <a:picLocks noChangeAspect="1" noChangeArrowheads="1"/>
                    </pic:cNvPicPr>
                  </pic:nvPicPr>
                  <pic:blipFill>
                    <a:blip xmlns:r="http://schemas.openxmlformats.org/officeDocument/2006/relationships" r:embed="rId77"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0325" cy="828675"/>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eastAsia="仿宋" w:hAnsi="Times New Roman" w:cs="Times New Roman"/>
          <w:color w:val="000000"/>
        </w:rPr>
      </w:pPr>
      <w:r>
        <w:rPr>
          <w:rFonts w:ascii="Times New Roman" w:eastAsia="仿宋" w:hAnsi="Times New Roman" w:cs="Times New Roman" w:hint="eastAsia"/>
          <w:color w:val="000000"/>
        </w:rPr>
        <w:t>（</w:t>
      </w:r>
      <w:r>
        <w:rPr>
          <w:rFonts w:ascii="Times New Roman" w:eastAsia="仿宋" w:hAnsi="Times New Roman" w:cs="Times New Roman" w:hint="eastAsia"/>
          <w:color w:val="000000"/>
        </w:rPr>
        <w:t>2</w:t>
      </w:r>
      <w:r>
        <w:rPr>
          <w:rFonts w:ascii="Times New Roman" w:eastAsia="仿宋" w:hAnsi="Times New Roman" w:cs="Times New Roman" w:hint="eastAsia"/>
          <w:color w:val="000000"/>
        </w:rPr>
        <w:t>）</w:t>
      </w:r>
      <w:r>
        <w:rPr>
          <w:rFonts w:ascii="Times New Roman" w:eastAsia="仿宋" w:hAnsi="Times New Roman" w:cs="Times New Roman"/>
          <w:color w:val="000000"/>
        </w:rPr>
        <w:t>对农业的影响</w:t>
      </w:r>
    </w:p>
    <w:p>
      <w:pPr>
        <w:pStyle w:val="PlainText"/>
        <w:tabs>
          <w:tab w:val="left" w:pos="4820"/>
        </w:tabs>
        <w:spacing w:line="360" w:lineRule="auto"/>
        <w:ind w:firstLine="420" w:firstLineChars="200"/>
        <w:jc w:val="center"/>
        <w:rPr>
          <w:rFonts w:ascii="Times New Roman" w:eastAsia="仿宋" w:hAnsi="Times New Roman" w:cs="Times New Roman"/>
          <w:color w:val="000000"/>
        </w:rPr>
      </w:pPr>
      <w:r>
        <w:rPr>
          <w:rFonts w:ascii="Times New Roman" w:eastAsia="仿宋" w:hAnsi="Times New Roman" w:cs="Times New Roman"/>
          <w:noProof/>
          <w:color w:val="000000"/>
        </w:rPr>
        <w:drawing>
          <wp:inline distT="0" distB="0" distL="0" distR="0">
            <wp:extent cx="3390900" cy="2038350"/>
            <wp:effectExtent l="0" t="0" r="0" b="0"/>
            <wp:docPr id="8"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96699" name="Picture 83"/>
                    <pic:cNvPicPr>
                      <a:picLocks noChangeAspect="1" noChangeArrowheads="1"/>
                    </pic:cNvPicPr>
                  </pic:nvPicPr>
                  <pic:blipFill>
                    <a:blip xmlns:r="http://schemas.openxmlformats.org/officeDocument/2006/relationships" r:embed="rId7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0900" cy="203835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eastAsia="仿宋" w:hAnsi="Times New Roman" w:cs="Times New Roman"/>
          <w:color w:val="000000"/>
        </w:rPr>
      </w:pPr>
      <w:r>
        <w:rPr>
          <w:rFonts w:ascii="Times New Roman" w:eastAsia="仿宋" w:hAnsi="Times New Roman" w:cs="Times New Roman" w:hint="eastAsia"/>
          <w:color w:val="000000"/>
        </w:rPr>
        <w:t>（</w:t>
      </w:r>
      <w:r>
        <w:rPr>
          <w:rFonts w:ascii="Times New Roman" w:eastAsia="仿宋" w:hAnsi="Times New Roman" w:cs="Times New Roman" w:hint="eastAsia"/>
          <w:color w:val="000000"/>
        </w:rPr>
        <w:t>3</w:t>
      </w:r>
      <w:r>
        <w:rPr>
          <w:rFonts w:ascii="Times New Roman" w:eastAsia="仿宋" w:hAnsi="Times New Roman" w:cs="Times New Roman" w:hint="eastAsia"/>
          <w:color w:val="000000"/>
        </w:rPr>
        <w:t>）</w:t>
      </w:r>
      <w:r>
        <w:rPr>
          <w:rFonts w:ascii="Times New Roman" w:eastAsia="仿宋" w:hAnsi="Times New Roman" w:cs="Times New Roman"/>
          <w:color w:val="000000"/>
        </w:rPr>
        <w:t>对生态系统的影响</w:t>
      </w:r>
    </w:p>
    <w:p>
      <w:pPr>
        <w:pStyle w:val="PlainText"/>
        <w:tabs>
          <w:tab w:val="left" w:pos="4820"/>
        </w:tabs>
        <w:spacing w:line="360" w:lineRule="auto"/>
        <w:ind w:firstLine="420" w:firstLineChars="200"/>
        <w:jc w:val="center"/>
        <w:rPr>
          <w:rFonts w:ascii="Times New Roman" w:eastAsia="仿宋" w:hAnsi="Times New Roman" w:cs="Times New Roman"/>
          <w:color w:val="000000"/>
        </w:rPr>
      </w:pPr>
      <w:r>
        <w:rPr>
          <w:rFonts w:ascii="Times New Roman" w:eastAsia="仿宋" w:hAnsi="Times New Roman" w:cs="Times New Roman"/>
          <w:noProof/>
          <w:color w:val="000000"/>
        </w:rPr>
        <w:drawing>
          <wp:inline distT="0" distB="0" distL="0" distR="0">
            <wp:extent cx="3393853" cy="2114550"/>
            <wp:effectExtent l="0" t="0" r="0" b="0"/>
            <wp:docPr id="7"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38050" name="Picture 84"/>
                    <pic:cNvPicPr>
                      <a:picLocks noChangeAspect="1" noChangeArrowheads="1"/>
                    </pic:cNvPicPr>
                  </pic:nvPicPr>
                  <pic:blipFill>
                    <a:blip xmlns:r="http://schemas.openxmlformats.org/officeDocument/2006/relationships" r:embed="rId7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3853" cy="211455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eastAsia="仿宋" w:hAnsi="Times New Roman" w:cs="Times New Roman"/>
          <w:color w:val="000000"/>
        </w:rPr>
      </w:pPr>
      <w:r>
        <w:rPr>
          <w:rFonts w:ascii="Times New Roman" w:eastAsia="仿宋" w:hAnsi="Times New Roman" w:cs="Times New Roman" w:hint="eastAsia"/>
          <w:color w:val="000000"/>
        </w:rPr>
        <w:t>（</w:t>
      </w:r>
      <w:r>
        <w:rPr>
          <w:rFonts w:ascii="Times New Roman" w:eastAsia="仿宋" w:hAnsi="Times New Roman" w:cs="Times New Roman" w:hint="eastAsia"/>
          <w:color w:val="000000"/>
        </w:rPr>
        <w:t>4</w:t>
      </w:r>
      <w:r>
        <w:rPr>
          <w:rFonts w:ascii="Times New Roman" w:eastAsia="仿宋" w:hAnsi="Times New Roman" w:cs="Times New Roman" w:hint="eastAsia"/>
          <w:color w:val="000000"/>
        </w:rPr>
        <w:t>）</w:t>
      </w:r>
      <w:r>
        <w:rPr>
          <w:rFonts w:ascii="Times New Roman" w:eastAsia="仿宋" w:hAnsi="Times New Roman" w:cs="Times New Roman"/>
          <w:color w:val="000000"/>
        </w:rPr>
        <w:t>对水循环过程的影响</w:t>
      </w:r>
    </w:p>
    <w:p>
      <w:pPr>
        <w:pStyle w:val="PlainT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200" cy="1295400"/>
            <wp:effectExtent l="0" t="0" r="0" b="0"/>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14181" name="Picture 85"/>
                    <pic:cNvPicPr>
                      <a:picLocks noChangeAspect="1" noChangeArrowheads="1"/>
                    </pic:cNvPicPr>
                  </pic:nvPicPr>
                  <pic:blipFill>
                    <a:blip xmlns:r="http://schemas.openxmlformats.org/officeDocument/2006/relationships" r:embed="rId8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4200" cy="129540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eastAsia="仿宋" w:hAnsi="Times New Roman" w:cs="Times New Roman"/>
          <w:color w:val="000000"/>
        </w:rPr>
      </w:pPr>
      <w:r>
        <w:rPr>
          <w:rFonts w:ascii="Times New Roman" w:eastAsia="仿宋" w:hAnsi="Times New Roman" w:cs="Times New Roman" w:hint="eastAsia"/>
          <w:color w:val="000000"/>
        </w:rPr>
        <w:t>（</w:t>
      </w:r>
      <w:r>
        <w:rPr>
          <w:rFonts w:ascii="Times New Roman" w:eastAsia="仿宋" w:hAnsi="Times New Roman" w:cs="Times New Roman" w:hint="eastAsia"/>
          <w:color w:val="000000"/>
        </w:rPr>
        <w:t>5</w:t>
      </w:r>
      <w:r>
        <w:rPr>
          <w:rFonts w:ascii="Times New Roman" w:eastAsia="仿宋" w:hAnsi="Times New Roman" w:cs="Times New Roman" w:hint="eastAsia"/>
          <w:color w:val="000000"/>
        </w:rPr>
        <w:t>）</w:t>
      </w:r>
      <w:r>
        <w:rPr>
          <w:rFonts w:ascii="Times New Roman" w:eastAsia="仿宋" w:hAnsi="Times New Roman" w:cs="Times New Roman"/>
          <w:color w:val="000000"/>
        </w:rPr>
        <w:t>对工业的影响</w:t>
      </w:r>
    </w:p>
    <w:p>
      <w:pPr>
        <w:pStyle w:val="PlainT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0977" cy="2219325"/>
            <wp:effectExtent l="0" t="0" r="0" b="0"/>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4191" name="Picture 86"/>
                    <pic:cNvPicPr>
                      <a:picLocks noChangeAspect="1" noChangeArrowheads="1"/>
                    </pic:cNvPicPr>
                  </pic:nvPicPr>
                  <pic:blipFill>
                    <a:blip xmlns:r="http://schemas.openxmlformats.org/officeDocument/2006/relationships" r:embed="rId8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5538" cy="2221967"/>
                    </a:xfrm>
                    <a:prstGeom prst="rect">
                      <a:avLst/>
                    </a:prstGeom>
                    <a:noFill/>
                    <a:ln>
                      <a:noFill/>
                    </a:ln>
                  </pic:spPr>
                </pic:pic>
              </a:graphicData>
            </a:graphic>
          </wp:inline>
        </w:drawing>
      </w:r>
      <w:r>
        <w:rPr>
          <w:rFonts w:ascii="Times New Roman" w:hAnsi="Times New Roman" w:cs="Times New Roman"/>
          <w:sz w:val="24"/>
          <w:szCs w:val="24"/>
        </w:rPr>
        <w:t xml:space="preserve"> </w:t>
      </w:r>
    </w:p>
    <w:p>
      <w:pPr>
        <w:pStyle w:val="PlainText"/>
        <w:tabs>
          <w:tab w:val="left" w:pos="4820"/>
        </w:tabs>
        <w:spacing w:line="360" w:lineRule="auto"/>
        <w:rPr>
          <w:rFonts w:ascii="Times New Roman" w:eastAsia="仿宋" w:hAnsi="Times New Roman" w:cs="Times New Roman"/>
          <w:b/>
          <w:color w:val="000000"/>
        </w:rPr>
      </w:pPr>
      <w:r>
        <w:rPr>
          <w:rFonts w:ascii="Times New Roman" w:eastAsia="仿宋" w:hAnsi="Times New Roman" w:cs="Times New Roman"/>
          <w:b/>
          <w:color w:val="000000"/>
        </w:rPr>
        <w:t>2</w:t>
      </w:r>
      <w:r>
        <w:rPr>
          <w:rFonts w:ascii="Times New Roman" w:eastAsia="仿宋" w:hAnsi="Times New Roman" w:cs="Times New Roman"/>
          <w:b/>
          <w:color w:val="000000"/>
        </w:rPr>
        <w:t>．应对全球气候变暖的对策</w:t>
      </w:r>
    </w:p>
    <w:p>
      <w:pPr>
        <w:spacing w:line="360" w:lineRule="auto"/>
        <w:jc w:val="center"/>
        <w:rPr>
          <w:b/>
          <w:color w:val="E36C0A"/>
          <w:sz w:val="28"/>
          <w:szCs w:val="28"/>
        </w:rPr>
      </w:pPr>
      <w:r>
        <w:rPr>
          <w:noProof/>
          <w:color w:val="000000"/>
        </w:rPr>
        <w:drawing>
          <wp:inline distT="0" distB="0" distL="0" distR="0">
            <wp:extent cx="3359355" cy="1952625"/>
            <wp:effectExtent l="0" t="0" r="0" b="0"/>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46491" name="Picture 87"/>
                    <pic:cNvPicPr>
                      <a:picLocks noChangeAspect="1" noChangeArrowheads="1"/>
                    </pic:cNvPicPr>
                  </pic:nvPicPr>
                  <pic:blipFill>
                    <a:blip xmlns:r="http://schemas.openxmlformats.org/officeDocument/2006/relationships" r:embed="rId82"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9355" cy="1952625"/>
                    </a:xfrm>
                    <a:prstGeom prst="rect">
                      <a:avLst/>
                    </a:prstGeom>
                    <a:noFill/>
                    <a:ln>
                      <a:noFill/>
                    </a:ln>
                  </pic:spPr>
                </pic:pic>
              </a:graphicData>
            </a:graphic>
          </wp:inline>
        </w:drawing>
      </w:r>
    </w:p>
    <w:p>
      <w:pPr>
        <w:spacing w:line="360" w:lineRule="auto"/>
        <w:rPr>
          <w:b/>
          <w:color w:val="E36C0A"/>
          <w:sz w:val="28"/>
          <w:szCs w:val="28"/>
        </w:rPr>
      </w:pPr>
      <w:r>
        <w:rPr>
          <w:b/>
          <w:color w:val="E36C0A"/>
          <w:sz w:val="28"/>
          <w:szCs w:val="28"/>
        </w:rPr>
        <w:t>三十</w:t>
      </w:r>
      <w:r>
        <w:rPr>
          <w:rFonts w:hint="eastAsia"/>
          <w:b/>
          <w:color w:val="E36C0A"/>
          <w:sz w:val="28"/>
          <w:szCs w:val="28"/>
        </w:rPr>
        <w:t>二</w:t>
      </w:r>
      <w:r>
        <w:rPr>
          <w:b/>
          <w:color w:val="E36C0A"/>
          <w:sz w:val="28"/>
          <w:szCs w:val="28"/>
        </w:rPr>
        <w:t>、</w:t>
      </w:r>
      <w:r>
        <w:rPr>
          <w:rFonts w:hint="eastAsia"/>
          <w:b/>
          <w:color w:val="E36C0A"/>
          <w:sz w:val="28"/>
          <w:szCs w:val="28"/>
        </w:rPr>
        <w:t>影响我国的主要自然灾害</w:t>
      </w:r>
    </w:p>
    <w:p>
      <w:pPr>
        <w:pStyle w:val="PlainText"/>
        <w:tabs>
          <w:tab w:val="left" w:pos="3402"/>
        </w:tabs>
        <w:spacing w:line="360" w:lineRule="auto"/>
        <w:ind w:firstLine="315" w:firstLineChars="150"/>
        <w:rPr>
          <w:rFonts w:ascii="Times New Roman" w:eastAsia="仿宋" w:hAnsi="Times New Roman" w:cs="Times New Roman"/>
        </w:rPr>
      </w:pPr>
      <w:r>
        <w:rPr>
          <w:rFonts w:ascii="Times New Roman" w:eastAsia="仿宋" w:hAnsi="Times New Roman" w:cs="Times New Roman"/>
        </w:rPr>
        <w:t>我国自然灾害种类多、频度高、危害重，其中台风、旱涝、寒潮、地震、滑坡、泥石流影响尤为严重。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1843"/>
        <w:gridCol w:w="1985"/>
        <w:gridCol w:w="1842"/>
        <w:gridCol w:w="262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32"/>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灾害</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成因</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时空分布</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危害</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防御措施</w:t>
            </w:r>
          </w:p>
        </w:tc>
      </w:tr>
      <w:tr>
        <w:tblPrEx>
          <w:tblW w:w="0" w:type="auto"/>
          <w:jc w:val="center"/>
          <w:tblLayout w:type="fixed"/>
          <w:tblLook w:val="04A0"/>
        </w:tblPrEx>
        <w:trPr>
          <w:trHeight w:val="2162"/>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台风</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u w:val="single"/>
              </w:rPr>
              <w:t>热带或副热带</w:t>
            </w:r>
            <w:r>
              <w:rPr>
                <w:rFonts w:ascii="Times New Roman" w:eastAsia="仿宋" w:hAnsi="Times New Roman" w:cs="Times New Roman"/>
              </w:rPr>
              <w:t>洋面上强烈发展的气旋</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每年的</w:t>
            </w:r>
            <w:r>
              <w:rPr>
                <w:rFonts w:ascii="Times New Roman" w:eastAsia="仿宋" w:hAnsi="Times New Roman" w:cs="Times New Roman"/>
                <w:u w:val="single"/>
              </w:rPr>
              <w:t>夏秋</w:t>
            </w:r>
            <w:r>
              <w:rPr>
                <w:rFonts w:ascii="Times New Roman" w:eastAsia="仿宋" w:hAnsi="Times New Roman" w:cs="Times New Roman"/>
              </w:rPr>
              <w:t>季节，影响我国东南沿海的广东、海南、福建、浙江、台湾等省区</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狂风、暴雨与风暴潮等给沿海地区人民造成巨大的经济损失和人员伤亡</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hAnsi="宋体" w:cs="宋体" w:hint="eastAsia"/>
              </w:rPr>
              <w:t>①</w:t>
            </w:r>
            <w:r>
              <w:rPr>
                <w:rFonts w:ascii="Times New Roman" w:eastAsia="仿宋" w:hAnsi="Times New Roman" w:cs="Times New Roman"/>
              </w:rPr>
              <w:t>加强监测和预报</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②</w:t>
            </w:r>
            <w:r>
              <w:rPr>
                <w:rFonts w:ascii="Times New Roman" w:eastAsia="仿宋" w:hAnsi="Times New Roman" w:cs="Times New Roman"/>
              </w:rPr>
              <w:t>及时发布台风预报和警报</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③</w:t>
            </w:r>
            <w:r>
              <w:rPr>
                <w:rFonts w:ascii="Times New Roman" w:eastAsia="仿宋" w:hAnsi="Times New Roman" w:cs="Times New Roman"/>
              </w:rPr>
              <w:t>建</w:t>
            </w:r>
            <w:r>
              <w:rPr>
                <w:rFonts w:ascii="Times New Roman" w:eastAsia="仿宋" w:hAnsi="Times New Roman" w:cs="Times New Roman"/>
                <w:u w:val="single"/>
              </w:rPr>
              <w:t>沿海防护林</w:t>
            </w:r>
          </w:p>
        </w:tc>
      </w:tr>
      <w:tr>
        <w:tblPrEx>
          <w:tblW w:w="0" w:type="auto"/>
          <w:jc w:val="center"/>
          <w:tblLayout w:type="fixed"/>
          <w:tblLook w:val="04A0"/>
        </w:tblPrEx>
        <w:trPr>
          <w:trHeight w:val="2609"/>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暴雨洪涝</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连续性的暴雨或短时间的大暴雨</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主要发生在南方和东部地区。春季在珠江流域，夏秋季在江淮地区和北方</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淹没</w:t>
            </w:r>
            <w:r>
              <w:rPr>
                <w:rFonts w:ascii="Times New Roman" w:eastAsia="仿宋" w:hAnsi="Times New Roman" w:cs="Times New Roman"/>
                <w:u w:val="single"/>
              </w:rPr>
              <w:t>工厂和农田</w:t>
            </w:r>
            <w:r>
              <w:rPr>
                <w:rFonts w:ascii="Times New Roman" w:eastAsia="仿宋" w:hAnsi="Times New Roman" w:cs="Times New Roman"/>
              </w:rPr>
              <w:t>，造成作物减产；影响交通；甚至危及人类生命</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hAnsi="宋体" w:cs="宋体" w:hint="eastAsia"/>
              </w:rPr>
              <w:t>①</w:t>
            </w:r>
            <w:r>
              <w:rPr>
                <w:rFonts w:ascii="Times New Roman" w:eastAsia="仿宋" w:hAnsi="Times New Roman" w:cs="Times New Roman"/>
              </w:rPr>
              <w:t>利用气象卫星对暴雨进行监测</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②</w:t>
            </w:r>
            <w:r>
              <w:rPr>
                <w:rFonts w:ascii="Times New Roman" w:eastAsia="仿宋" w:hAnsi="Times New Roman" w:cs="Times New Roman"/>
              </w:rPr>
              <w:t>提高暴雨预报的准确率</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③</w:t>
            </w:r>
            <w:r>
              <w:rPr>
                <w:rFonts w:ascii="Times New Roman" w:eastAsia="仿宋" w:hAnsi="Times New Roman" w:cs="Times New Roman"/>
              </w:rPr>
              <w:t>工程措施和非工程措施相结合</w:t>
            </w:r>
          </w:p>
        </w:tc>
      </w:tr>
      <w:tr>
        <w:tblPrEx>
          <w:tblW w:w="0" w:type="auto"/>
          <w:jc w:val="center"/>
          <w:tblLayout w:type="fixed"/>
          <w:tblLook w:val="04A0"/>
        </w:tblPrEx>
        <w:trPr>
          <w:trHeight w:val="2176"/>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干旱</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长时间无降水或降水异常偏少，造成空气干燥，土壤缺水</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华北地区多</w:t>
            </w:r>
            <w:r>
              <w:rPr>
                <w:rFonts w:ascii="Times New Roman" w:eastAsia="仿宋" w:hAnsi="Times New Roman" w:cs="Times New Roman"/>
                <w:u w:val="single"/>
              </w:rPr>
              <w:t>春旱</w:t>
            </w:r>
            <w:r>
              <w:rPr>
                <w:rFonts w:ascii="Times New Roman" w:eastAsia="仿宋" w:hAnsi="Times New Roman" w:cs="Times New Roman"/>
              </w:rPr>
              <w:t>，长江中下游地区多</w:t>
            </w:r>
            <w:r>
              <w:rPr>
                <w:rFonts w:ascii="Times New Roman" w:eastAsia="仿宋" w:hAnsi="Times New Roman" w:cs="Times New Roman"/>
                <w:u w:val="single"/>
              </w:rPr>
              <w:t>伏旱</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造成粮食减产，人畜饮水困难，影响经济发展和社会安定</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u w:val="single"/>
              </w:rPr>
            </w:pPr>
            <w:r>
              <w:rPr>
                <w:rFonts w:hAnsi="宋体" w:cs="宋体" w:hint="eastAsia"/>
              </w:rPr>
              <w:t>①</w:t>
            </w:r>
            <w:r>
              <w:rPr>
                <w:rFonts w:ascii="Times New Roman" w:eastAsia="仿宋" w:hAnsi="Times New Roman" w:cs="Times New Roman"/>
              </w:rPr>
              <w:t>改变</w:t>
            </w:r>
            <w:r>
              <w:rPr>
                <w:rFonts w:ascii="Times New Roman" w:eastAsia="仿宋" w:hAnsi="Times New Roman" w:cs="Times New Roman"/>
                <w:u w:val="single"/>
              </w:rPr>
              <w:t>农业结构</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②</w:t>
            </w:r>
            <w:r>
              <w:rPr>
                <w:rFonts w:ascii="Times New Roman" w:eastAsia="仿宋" w:hAnsi="Times New Roman" w:cs="Times New Roman"/>
              </w:rPr>
              <w:t>种植耐旱作物</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③</w:t>
            </w:r>
            <w:r>
              <w:rPr>
                <w:rFonts w:ascii="Times New Roman" w:eastAsia="仿宋" w:hAnsi="Times New Roman" w:cs="Times New Roman"/>
              </w:rPr>
              <w:t>开展</w:t>
            </w:r>
            <w:r>
              <w:rPr>
                <w:rFonts w:ascii="Times New Roman" w:eastAsia="仿宋" w:hAnsi="Times New Roman" w:cs="Times New Roman"/>
                <w:u w:val="single"/>
              </w:rPr>
              <w:t>农田水利基础设施</w:t>
            </w:r>
            <w:r>
              <w:rPr>
                <w:rFonts w:ascii="Times New Roman" w:eastAsia="仿宋" w:hAnsi="Times New Roman" w:cs="Times New Roman"/>
              </w:rPr>
              <w:t>建设</w:t>
            </w:r>
          </w:p>
          <w:p>
            <w:pPr>
              <w:pStyle w:val="PlainText"/>
              <w:tabs>
                <w:tab w:val="left" w:pos="3402"/>
              </w:tabs>
              <w:spacing w:line="360" w:lineRule="auto"/>
              <w:jc w:val="left"/>
              <w:rPr>
                <w:rFonts w:ascii="Times New Roman" w:eastAsia="仿宋" w:hAnsi="Times New Roman" w:cs="Times New Roman"/>
              </w:rPr>
            </w:pPr>
            <w:r>
              <w:rPr>
                <w:rFonts w:hAnsi="宋体" w:cs="宋体" w:hint="eastAsia"/>
              </w:rPr>
              <w:t>④</w:t>
            </w:r>
            <w:r>
              <w:rPr>
                <w:rFonts w:ascii="Times New Roman" w:eastAsia="仿宋" w:hAnsi="Times New Roman" w:cs="Times New Roman"/>
              </w:rPr>
              <w:t>营造防护林</w:t>
            </w:r>
          </w:p>
        </w:tc>
      </w:tr>
      <w:tr>
        <w:tblPrEx>
          <w:tblW w:w="0" w:type="auto"/>
          <w:jc w:val="center"/>
          <w:tblLayout w:type="fixed"/>
          <w:tblLook w:val="04A0"/>
        </w:tblPrEx>
        <w:trPr>
          <w:trHeight w:val="2609"/>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寒潮</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由强冷空气迅速入侵造成的大范围的剧烈降温，并伴有大风、雨雪、冻害等现象</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主要发生在冬半年，由东北到海南依次</w:t>
            </w:r>
            <w:r>
              <w:rPr>
                <w:rFonts w:ascii="Times New Roman" w:eastAsia="仿宋" w:hAnsi="Times New Roman" w:cs="Times New Roman"/>
                <w:u w:val="single"/>
              </w:rPr>
              <w:t>减弱</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强烈的大风、降温天气使农作物和牲畜受到冻害，交通、通讯和建筑物受到很大影响</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发布准确的寒潮消息或预警，做好防寒准备</w:t>
            </w:r>
          </w:p>
        </w:tc>
      </w:tr>
      <w:tr>
        <w:tblPrEx>
          <w:tblW w:w="0" w:type="auto"/>
          <w:jc w:val="center"/>
          <w:tblLayout w:type="fixed"/>
          <w:tblLook w:val="04A0"/>
        </w:tblPrEx>
        <w:trPr>
          <w:trHeight w:val="1311"/>
          <w:jc w:val="center"/>
        </w:trPr>
        <w:tc>
          <w:tcPr>
            <w:tcW w:w="81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rPr>
              <w:t>地震、滑坡、泥石流</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地质构造复杂、地形崎岖，不合理的人类活动等</w:t>
            </w:r>
          </w:p>
        </w:tc>
        <w:tc>
          <w:tcPr>
            <w:tcW w:w="1985"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center"/>
              <w:rPr>
                <w:rFonts w:ascii="Times New Roman" w:eastAsia="仿宋" w:hAnsi="Times New Roman" w:cs="Times New Roman"/>
              </w:rPr>
            </w:pPr>
            <w:r>
              <w:rPr>
                <w:rFonts w:ascii="Times New Roman" w:eastAsia="仿宋" w:hAnsi="Times New Roman" w:cs="Times New Roman"/>
                <w:u w:val="single"/>
              </w:rPr>
              <w:t>西南</w:t>
            </w:r>
            <w:r>
              <w:rPr>
                <w:rFonts w:ascii="Times New Roman" w:eastAsia="仿宋" w:hAnsi="Times New Roman" w:cs="Times New Roman"/>
              </w:rPr>
              <w:t>地区</w:t>
            </w:r>
          </w:p>
        </w:tc>
        <w:tc>
          <w:tcPr>
            <w:tcW w:w="1842"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人畜伤亡、财产损失大，公共设施遭严重破坏</w:t>
            </w:r>
          </w:p>
        </w:tc>
        <w:tc>
          <w:tcPr>
            <w:tcW w:w="2629"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402"/>
              </w:tabs>
              <w:spacing w:line="360" w:lineRule="auto"/>
              <w:jc w:val="left"/>
              <w:rPr>
                <w:rFonts w:ascii="Times New Roman" w:eastAsia="仿宋" w:hAnsi="Times New Roman" w:cs="Times New Roman"/>
              </w:rPr>
            </w:pPr>
            <w:r>
              <w:rPr>
                <w:rFonts w:ascii="Times New Roman" w:eastAsia="仿宋" w:hAnsi="Times New Roman" w:cs="Times New Roman"/>
              </w:rPr>
              <w:t>提高防灾减灾意识，加固建筑物和岩体，避开危险区</w:t>
            </w:r>
          </w:p>
        </w:tc>
      </w:tr>
    </w:tbl>
    <w:p>
      <w:pPr>
        <w:tabs>
          <w:tab w:val="left" w:pos="4820"/>
        </w:tabs>
        <w:spacing w:line="360" w:lineRule="auto"/>
        <w:ind w:firstLine="420" w:firstLineChars="200"/>
        <w:jc w:val="center"/>
        <w:rPr>
          <w:color w:val="000000"/>
          <w:szCs w:val="21"/>
        </w:rPr>
      </w:pPr>
    </w:p>
    <w:sectPr>
      <w:headerReference w:type="default" r:id="rId83"/>
      <w:footerReference w:type="default" r:id="rId84"/>
      <w:pgSz w:w="11906" w:h="16838"/>
      <w:pgMar w:top="1134" w:right="1077" w:bottom="1134" w:left="1077" w:header="850" w:footer="992" w:gutter="0"/>
      <w:cols w:space="425"/>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firstLine="2415" w:firstLineChars="1150"/>
      <w:textAlignment w:val="center"/>
      <w:rPr>
        <w:color w:val="000000"/>
        <w:szCs w:val="21"/>
      </w:rPr>
    </w:pPr>
    <w:r>
      <w:rPr>
        <w:noProof/>
      </w:rPr>
      <w:drawing>
        <wp:inline distT="0" distB="0" distL="0" distR="0">
          <wp:extent cx="276225" cy="323850"/>
          <wp:effectExtent l="0" t="0" r="9525" b="0"/>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92162" name="Picture 1" descr="学科网LOGO源文件"/>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pPr>
                            <w:snapToGrid w:val="0"/>
                            <w:rPr>
                              <w:sz w:val="18"/>
                            </w:rPr>
                          </w:pPr>
                          <w:r>
                            <w:rPr>
                              <w:sz w:val="18"/>
                            </w:rPr>
                            <w:fldChar w:fldCharType="begin"/>
                          </w:r>
                          <w:r>
                            <w:rPr>
                              <w:sz w:val="18"/>
                            </w:rPr>
                            <w:instrText xml:space="preserve">                      </w:instrText>
                          </w:r>
                          <w:r>
                            <w:rPr>
                              <w:sz w:val="18"/>
                            </w:rPr>
                            <w:fldChar w:fldCharType="separate"/>
                          </w:r>
                          <w:r>
                            <w:rPr>
                              <w:noProof/>
                              <w:sz w:val="18"/>
                            </w:rPr>
                            <w:t xml:space="preserve"> </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矩形 3" o:spid="_x0000_s2049" type="#_x0000_t202" alt="学科网(www.zxxk.com)--教育资源门户，提供试题试卷、教案、课件、教学论文、素材等各类教学资源库下载，还有大量丰富的教学资讯！" style="width:4.55pt;height:11.75pt;margin-top:0;margin-left:0;mso-height-percent:0;mso-height-relative:page;mso-position-horizontal:right;mso-position-horizontal-relative:margin;mso-width-percent:0;mso-width-relative:page;mso-wrap-distance-bottom:0;mso-wrap-distance-left:9pt;mso-wrap-distance-right:9pt;mso-wrap-distance-top:0;mso-wrap-style:none;position:absolute;v-text-anchor:top;z-index:251658240" filled="f" fillcolor="this" stroked="f">
              <v:textbox style="mso-fit-shape-to-text:t" inset="0,0,0,0">
                <w:txbxContent>
                  <w:p>
                    <w:pPr>
                      <w:snapToGrid w:val="0"/>
                      <w:rPr>
                        <w:sz w:val="18"/>
                      </w:rPr>
                    </w:pPr>
                    <w:r>
                      <w:rPr>
                        <w:sz w:val="18"/>
                      </w:rPr>
                      <w:fldChar w:fldCharType="begin"/>
                    </w:r>
                    <w:r>
                      <w:rPr>
                        <w:sz w:val="18"/>
                      </w:rPr>
                      <w:instrText xml:space="preserve">                      </w:instrText>
                    </w:r>
                    <w:r>
                      <w:rPr>
                        <w:sz w:val="18"/>
                      </w:rPr>
                      <w:fldChar w:fldCharType="separate"/>
                    </w:r>
                    <w:r>
                      <w:rPr>
                        <w:noProof/>
                        <w:sz w:val="18"/>
                      </w:rPr>
                      <w:t xml:space="preserve"> </w:t>
                    </w:r>
                    <w:r>
                      <w:rPr>
                        <w:sz w:val="18"/>
                      </w:rPr>
                      <w:fldChar w:fldCharType="end"/>
                    </w:r>
                  </w:p>
                </w:txbxContent>
              </v:textbox>
              <w10:wrap anchorx="margin"/>
            </v:shape>
          </w:pict>
        </mc:Fallback>
      </mc:AlternateContent>
    </w:r>
    <w:r>
      <w:rPr>
        <w:rFonts w:hint="eastAsia"/>
      </w:rPr>
      <w:t>原创精品资源学科网独家享有版权，侵权必究</w:t>
    </w:r>
    <w:r>
      <w:rPr>
        <w:rFonts w:hint="eastAsia"/>
        <w:color w:val="000000"/>
        <w:szCs w:val="21"/>
      </w:rPr>
      <w: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-683895</wp:posOffset>
          </wp:positionH>
          <wp:positionV relativeFrom="paragraph">
            <wp:posOffset>-539750</wp:posOffset>
          </wp:positionV>
          <wp:extent cx="7572375" cy="857250"/>
          <wp:effectExtent l="0" t="0" r="9525" b="0"/>
          <wp:wrapSquare wrapText="bothSides"/>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34079" name="12.26-精品页眉(1).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2375" cy="8572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2415"/>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imes New Roman" w:eastAsia="宋体"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semiHidden/>
    <w:unhideWhenUsed/>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DefaultParagraphFont"/>
    <w:link w:val="Header"/>
    <w:uiPriority w:val="99"/>
    <w:rPr>
      <w:sz w:val="18"/>
      <w:szCs w:val="18"/>
    </w:rPr>
  </w:style>
  <w:style w:type="paragraph" w:styleId="Footer">
    <w:name w:val="footer"/>
    <w:basedOn w:val="Normal"/>
    <w:link w:val="Char0"/>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DefaultParagraphFont"/>
    <w:link w:val="Footer"/>
    <w:uiPriority w:val="99"/>
    <w:rPr>
      <w:sz w:val="18"/>
      <w:szCs w:val="18"/>
    </w:rPr>
  </w:style>
  <w:style w:type="paragraph" w:styleId="BalloonText">
    <w:name w:val="Balloon Text"/>
    <w:basedOn w:val="Normal"/>
    <w:link w:val="Char1"/>
    <w:uiPriority w:val="99"/>
    <w:semiHidden/>
    <w:unhideWhenUsed/>
    <w:rPr>
      <w:rFonts w:asciiTheme="minorHAnsi" w:eastAsiaTheme="minorEastAsia" w:hAnsiTheme="minorHAnsi" w:cstheme="minorBidi"/>
      <w:sz w:val="18"/>
      <w:szCs w:val="18"/>
    </w:rPr>
  </w:style>
  <w:style w:type="character" w:customStyle="1" w:styleId="Char1">
    <w:name w:val="批注框文本 Char"/>
    <w:basedOn w:val="DefaultParagraphFont"/>
    <w:link w:val="BalloonText"/>
    <w:uiPriority w:val="99"/>
    <w:semiHidden/>
    <w:rPr>
      <w:sz w:val="18"/>
      <w:szCs w:val="18"/>
    </w:rPr>
  </w:style>
  <w:style w:type="paragraph" w:styleId="PlainText">
    <w:name w:val="Plain Text"/>
    <w:aliases w:val=" Char, Char Char Char,Char,Char Char,Char Char Char,Plai,Plain Te,Plain Text_0,普,普通,普通文字,普通文字 Char,标题1,标题1 Char Char,标题1 Char Char Char Char Char,游,游数的,游数的格式,纯文本 Cha,纯文本 Char Char,纯文本 Char Char Char,纯文本 Char Char1,纯文本 Char Char1 Char Char Char"/>
    <w:basedOn w:val="Normal"/>
    <w:link w:val="Char10"/>
    <w:qFormat/>
    <w:rPr>
      <w:rFonts w:ascii="宋体" w:hAnsi="Courier New" w:cs="Courier New"/>
      <w:szCs w:val="21"/>
    </w:rPr>
  </w:style>
  <w:style w:type="character" w:customStyle="1" w:styleId="Char5">
    <w:name w:val="纯文本 Char"/>
    <w:basedOn w:val="DefaultParagraphFont"/>
    <w:uiPriority w:val="99"/>
    <w:semiHidden/>
    <w:rPr>
      <w:rFonts w:ascii="宋体" w:eastAsia="宋体" w:hAnsi="Courier New" w:cs="Courier New"/>
      <w:szCs w:val="21"/>
    </w:rPr>
  </w:style>
  <w:style w:type="character" w:customStyle="1" w:styleId="Char10">
    <w:name w:val="纯文本 Char1"/>
    <w:aliases w:val=" Char Char, Char Char Char Char,Char Char Char Char,Char Char Char1,Char Char1,Plai Char,Plain Te Char,Plain Text_0 Char,普 Char,普通 Char,普通文字 Char Char,普通文字 Char1,标题1 Char,标题1 Char Char Char,标题1 Char Char Char Char Char Char,游 Char,游数的 Char"/>
    <w:link w:val="PlainText"/>
    <w:locke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header" Target="header1.xml" /><Relationship Id="rId84" Type="http://schemas.openxmlformats.org/officeDocument/2006/relationships/footer" Target="footer1.xml" /><Relationship Id="rId85" Type="http://schemas.openxmlformats.org/officeDocument/2006/relationships/theme" Target="theme/theme1.xml" /><Relationship Id="rId86" Type="http://schemas.openxmlformats.org/officeDocument/2006/relationships/styles" Target="styles.xml" /><Relationship Id="rId9" Type="http://schemas.openxmlformats.org/officeDocument/2006/relationships/image" Target="media/image6.png" /></Relationships>
</file>

<file path=word/_rels/footer1.xml.rels>&#65279;<?xml version="1.0" encoding="utf-8" standalone="yes"?><Relationships xmlns="http://schemas.openxmlformats.org/package/2006/relationships"><Relationship Id="rId1" Type="http://schemas.openxmlformats.org/officeDocument/2006/relationships/image" Target="media/image81.png" /></Relationships>
</file>

<file path=word/_rels/header1.xml.rels>&#65279;<?xml version="1.0" encoding="utf-8" standalone="yes"?><Relationships xmlns="http://schemas.openxmlformats.org/package/2006/relationships"><Relationship Id="rId1" Type="http://schemas.openxmlformats.org/officeDocument/2006/relationships/image" Target="media/image80.png"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2291</Words>
  <Characters>13062</Characters>
  <Application>Microsoft Office Word</Application>
  <DocSecurity>0</DocSecurity>
  <Lines>108</Lines>
  <Paragraphs>30</Paragraphs>
  <ScaleCrop>false</ScaleCrop>
  <Company>Microsoft</Company>
  <LinksUpToDate>false</LinksUpToDate>
  <CharactersWithSpaces>15323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学科网(Zxxk.Com)</dc:creator>
  <cp:lastModifiedBy>DL-5</cp:lastModifiedBy>
  <cp:revision>2</cp:revision>
  <dcterms:created xsi:type="dcterms:W3CDTF">2020-04-26T03:02:00Z</dcterms:created>
  <dcterms:modified xsi:type="dcterms:W3CDTF">2020-04-26T03:02:00Z</dcterms:modified>
</cp:coreProperties>
</file>